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B" w:rsidRDefault="00044705" w:rsidP="00044705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02E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เอกสารกำกับ</w:t>
      </w:r>
      <w:r w:rsidRPr="001102E7">
        <w:rPr>
          <w:rFonts w:ascii="TH SarabunPSK" w:hAnsi="TH SarabunPSK" w:cs="TH SarabunPSK"/>
          <w:b/>
          <w:bCs/>
          <w:sz w:val="32"/>
          <w:szCs w:val="32"/>
          <w:cs/>
        </w:rPr>
        <w:t>ยาเสพติดให้โทษ</w:t>
      </w:r>
      <w:r w:rsidR="00BC00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ให้โทษในประเภท 3 </w:t>
      </w:r>
    </w:p>
    <w:p w:rsidR="00044705" w:rsidRDefault="00F04C42" w:rsidP="00044705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Codeine</w:t>
      </w:r>
      <w:r w:rsidR="003E79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4705" w:rsidRPr="001102E7">
        <w:rPr>
          <w:rFonts w:ascii="TH SarabunPSK" w:hAnsi="TH SarabunPSK" w:cs="TH SarabunPSK" w:hint="cs"/>
          <w:b/>
          <w:bCs/>
          <w:sz w:val="32"/>
          <w:szCs w:val="32"/>
          <w:cs/>
        </w:rPr>
        <w:t>ผสมกับ</w:t>
      </w:r>
      <w:r w:rsidR="00044705" w:rsidRPr="00110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44705" w:rsidRPr="001102E7">
        <w:rPr>
          <w:rFonts w:ascii="TH SarabunPSK" w:hAnsi="TH SarabunPSK" w:cs="TH SarabunPSK"/>
          <w:b/>
          <w:bCs/>
          <w:sz w:val="32"/>
          <w:szCs w:val="32"/>
        </w:rPr>
        <w:t>Glyceryl</w:t>
      </w:r>
      <w:proofErr w:type="spellEnd"/>
      <w:r w:rsidR="00044705" w:rsidRPr="00110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44705" w:rsidRPr="001102E7">
        <w:rPr>
          <w:rFonts w:ascii="TH SarabunPSK" w:hAnsi="TH SarabunPSK" w:cs="TH SarabunPSK"/>
          <w:b/>
          <w:bCs/>
          <w:sz w:val="32"/>
          <w:szCs w:val="32"/>
        </w:rPr>
        <w:t>Guaiacolate</w:t>
      </w:r>
      <w:proofErr w:type="spellEnd"/>
      <w:r w:rsidR="002726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668" w:rsidRPr="00110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(รูปแบบ </w:t>
      </w:r>
      <w:r w:rsidR="00272668" w:rsidRPr="001102E7">
        <w:rPr>
          <w:rFonts w:ascii="TH SarabunPSK" w:hAnsi="TH SarabunPSK" w:cs="TH SarabunPSK"/>
          <w:b/>
          <w:bCs/>
          <w:sz w:val="32"/>
          <w:szCs w:val="32"/>
        </w:rPr>
        <w:t>tablet / capsule / syrup)</w:t>
      </w:r>
      <w:r w:rsidR="002726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79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2668" w:rsidRPr="0020197A" w:rsidRDefault="00272668" w:rsidP="00044705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97A">
        <w:rPr>
          <w:rFonts w:ascii="TH SarabunPSK" w:hAnsi="TH SarabunPSK" w:cs="TH SarabunPSK" w:hint="cs"/>
          <w:b/>
          <w:bCs/>
          <w:sz w:val="32"/>
          <w:szCs w:val="32"/>
          <w:cs/>
        </w:rPr>
        <w:t>(ยาเม็ด/แคปซูล/ยาน้ำ</w:t>
      </w:r>
      <w:r w:rsidRPr="0020197A">
        <w:rPr>
          <w:rFonts w:ascii="TH SarabunPSK" w:hAnsi="TH SarabunPSK" w:cs="TH SarabunPSK"/>
          <w:b/>
          <w:bCs/>
          <w:sz w:val="32"/>
          <w:szCs w:val="32"/>
          <w:cs/>
        </w:rPr>
        <w:t>โคเ</w:t>
      </w:r>
      <w:r w:rsidRPr="0020197A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proofErr w:type="spellStart"/>
      <w:r w:rsidRPr="0020197A">
        <w:rPr>
          <w:rFonts w:ascii="TH SarabunPSK" w:hAnsi="TH SarabunPSK" w:cs="TH SarabunPSK" w:hint="cs"/>
          <w:b/>
          <w:bCs/>
          <w:sz w:val="32"/>
          <w:szCs w:val="32"/>
          <w:cs/>
        </w:rPr>
        <w:t>อี</w:t>
      </w:r>
      <w:r w:rsidRPr="0020197A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proofErr w:type="spellEnd"/>
      <w:r w:rsidRPr="0020197A">
        <w:rPr>
          <w:rFonts w:ascii="TH SarabunPSK" w:hAnsi="TH SarabunPSK" w:cs="TH SarabunPSK" w:hint="cs"/>
          <w:b/>
          <w:bCs/>
          <w:sz w:val="32"/>
          <w:szCs w:val="32"/>
          <w:cs/>
        </w:rPr>
        <w:t>ผสมกับ</w:t>
      </w:r>
      <w:r w:rsidRPr="0020197A">
        <w:rPr>
          <w:rFonts w:ascii="TH SarabunPSK" w:hAnsi="TH SarabunPSK" w:cs="TH SarabunPSK"/>
          <w:b/>
          <w:bCs/>
          <w:sz w:val="32"/>
          <w:szCs w:val="32"/>
          <w:cs/>
        </w:rPr>
        <w:t>กลีเซ</w:t>
      </w:r>
      <w:proofErr w:type="spellStart"/>
      <w:r w:rsidRPr="0020197A">
        <w:rPr>
          <w:rFonts w:ascii="TH SarabunPSK" w:hAnsi="TH SarabunPSK" w:cs="TH SarabunPSK"/>
          <w:b/>
          <w:bCs/>
          <w:sz w:val="32"/>
          <w:szCs w:val="32"/>
          <w:cs/>
        </w:rPr>
        <w:t>อริล</w:t>
      </w:r>
      <w:proofErr w:type="spellEnd"/>
      <w:r w:rsidRPr="002019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20197A">
        <w:rPr>
          <w:rFonts w:ascii="TH SarabunPSK" w:hAnsi="TH SarabunPSK" w:cs="TH SarabunPSK"/>
          <w:b/>
          <w:bCs/>
          <w:sz w:val="32"/>
          <w:szCs w:val="32"/>
          <w:cs/>
        </w:rPr>
        <w:t>ไกวอะ</w:t>
      </w:r>
      <w:proofErr w:type="spellEnd"/>
      <w:r w:rsidRPr="0020197A">
        <w:rPr>
          <w:rFonts w:ascii="TH SarabunPSK" w:hAnsi="TH SarabunPSK" w:cs="TH SarabunPSK"/>
          <w:b/>
          <w:bCs/>
          <w:sz w:val="32"/>
          <w:szCs w:val="32"/>
          <w:cs/>
        </w:rPr>
        <w:t>โคเลต</w:t>
      </w:r>
      <w:r w:rsidRPr="0020197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C6540" w:rsidRPr="001102E7" w:rsidRDefault="00CC6540" w:rsidP="00CC6540">
      <w:pPr>
        <w:tabs>
          <w:tab w:val="left" w:pos="1134"/>
        </w:tabs>
        <w:spacing w:before="12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codeine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</w:t>
      </w:r>
      <w:r>
        <w:rPr>
          <w:rFonts w:ascii="TH SarabunPSK" w:hAnsi="TH SarabunPSK" w:cs="TH SarabunPSK"/>
          <w:b/>
          <w:bCs/>
          <w:sz w:val="32"/>
          <w:szCs w:val="32"/>
        </w:rPr>
        <w:t>mg</w:t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+</w:t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>lyceryl</w:t>
      </w:r>
      <w:proofErr w:type="spellEnd"/>
      <w:r w:rsidRPr="00110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>uaiacolate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100 mg)</w:t>
      </w:r>
      <w:r w:rsidRPr="001102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44705" w:rsidRPr="001102E7" w:rsidRDefault="00272668" w:rsidP="00272668">
      <w:pPr>
        <w:tabs>
          <w:tab w:val="left" w:pos="2392"/>
          <w:tab w:val="center" w:pos="5040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C75F5" w:rsidRDefault="008C75F5" w:rsidP="000447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75F5" w:rsidRPr="00C649FC" w:rsidRDefault="008C75F5" w:rsidP="008C75F5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ชื่อตำรับ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8C75F5" w:rsidRPr="00C649FC" w:rsidRDefault="008C75F5" w:rsidP="008C75F5">
      <w:pPr>
        <w:pStyle w:val="a3"/>
        <w:rPr>
          <w:rFonts w:ascii="TH SarabunPSK" w:hAnsi="TH SarabunPSK" w:cs="TH SarabunPSK"/>
          <w:sz w:val="32"/>
          <w:szCs w:val="32"/>
        </w:rPr>
      </w:pP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 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>ตัวยาสำคัญและตัวยาอื่นอันเป็นส่วนประกอบที่สำคัญ ต่อหน่วย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649F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5F5" w:rsidRPr="00C649FC" w:rsidRDefault="008C75F5" w:rsidP="008C75F5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ลักษณะของตำรับ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C75F5" w:rsidRDefault="008C75F5" w:rsidP="000447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44705" w:rsidRPr="001102E7" w:rsidRDefault="00044705" w:rsidP="00044705">
      <w:pPr>
        <w:rPr>
          <w:rFonts w:ascii="TH SarabunPSK" w:hAnsi="TH SarabunPSK" w:cs="TH SarabunPSK"/>
          <w:b/>
          <w:bCs/>
          <w:sz w:val="32"/>
          <w:szCs w:val="32"/>
        </w:rPr>
      </w:pPr>
      <w:r w:rsidRPr="001102E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คุณสมบัติทางเภสัชวิทยา</w:t>
      </w:r>
    </w:p>
    <w:p w:rsidR="00044705" w:rsidRPr="001102E7" w:rsidRDefault="00044705" w:rsidP="00044705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2E7">
        <w:rPr>
          <w:rFonts w:ascii="TH SarabunPSK" w:hAnsi="TH SarabunPSK" w:cs="TH SarabunPSK"/>
          <w:b/>
          <w:bCs/>
          <w:sz w:val="32"/>
          <w:szCs w:val="32"/>
        </w:rPr>
        <w:tab/>
      </w:r>
      <w:r w:rsidRPr="001102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เภสัชพลศาสตร์ </w:t>
      </w:r>
    </w:p>
    <w:p w:rsidR="00044705" w:rsidRPr="001102E7" w:rsidRDefault="00044705" w:rsidP="00044705">
      <w:pPr>
        <w:tabs>
          <w:tab w:val="left" w:pos="540"/>
        </w:tabs>
        <w:ind w:right="5"/>
        <w:jc w:val="thaiDistribute"/>
        <w:rPr>
          <w:rFonts w:ascii="TH SarabunPSK" w:hAnsi="TH SarabunPSK" w:cs="TH SarabunPSK"/>
          <w:b/>
          <w:bCs/>
          <w:strike/>
          <w:sz w:val="32"/>
          <w:szCs w:val="32"/>
          <w:cs/>
        </w:rPr>
      </w:pPr>
      <w:r w:rsidRPr="006C43D5">
        <w:rPr>
          <w:rFonts w:ascii="Angsana New" w:hAnsi="Angsana New" w:cs="Angsana New"/>
          <w:b/>
          <w:bCs/>
          <w:sz w:val="32"/>
          <w:szCs w:val="32"/>
        </w:rPr>
        <w:tab/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>Codeine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 เป็นยาในกลุ่ม </w:t>
      </w:r>
      <w:r w:rsidRPr="001102E7">
        <w:rPr>
          <w:rFonts w:ascii="TH SarabunPSK" w:hAnsi="TH SarabunPSK" w:cs="TH SarabunPSK"/>
          <w:sz w:val="32"/>
          <w:szCs w:val="32"/>
        </w:rPr>
        <w:t xml:space="preserve">opioid agonist 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ออกฤทธิ์โดยจับกับ </w:t>
      </w:r>
      <w:r w:rsidRPr="001102E7">
        <w:rPr>
          <w:rFonts w:ascii="TH SarabunPSK" w:hAnsi="TH SarabunPSK" w:cs="TH SarabunPSK"/>
          <w:sz w:val="32"/>
          <w:szCs w:val="32"/>
        </w:rPr>
        <w:t xml:space="preserve">mu (µ) receptors 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ซึ่งกระจายอยู่ในบริเวณสมองและไขสันหลัง </w:t>
      </w:r>
      <w:r w:rsidRPr="001102E7">
        <w:rPr>
          <w:rFonts w:ascii="TH SarabunPSK" w:hAnsi="TH SarabunPSK" w:cs="TH SarabunPSK"/>
          <w:sz w:val="32"/>
          <w:szCs w:val="32"/>
        </w:rPr>
        <w:t xml:space="preserve"> </w:t>
      </w:r>
    </w:p>
    <w:p w:rsidR="00044705" w:rsidRPr="001102E7" w:rsidRDefault="00044705" w:rsidP="00044705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102E7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102E7">
        <w:rPr>
          <w:rFonts w:ascii="TH SarabunPSK" w:hAnsi="TH SarabunPSK" w:cs="TH SarabunPSK"/>
          <w:b/>
          <w:bCs/>
          <w:sz w:val="32"/>
          <w:szCs w:val="32"/>
        </w:rPr>
        <w:t>Glyceryl</w:t>
      </w:r>
      <w:proofErr w:type="spellEnd"/>
      <w:r w:rsidRPr="00110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102E7">
        <w:rPr>
          <w:rFonts w:ascii="TH SarabunPSK" w:hAnsi="TH SarabunPSK" w:cs="TH SarabunPSK"/>
          <w:b/>
          <w:bCs/>
          <w:sz w:val="32"/>
          <w:szCs w:val="32"/>
        </w:rPr>
        <w:t>Guaiacolate</w:t>
      </w:r>
      <w:proofErr w:type="spellEnd"/>
      <w:r w:rsidRPr="001102E7">
        <w:rPr>
          <w:rFonts w:ascii="TH SarabunPSK" w:hAnsi="TH SarabunPSK" w:cs="TH SarabunPSK"/>
          <w:sz w:val="32"/>
          <w:szCs w:val="32"/>
        </w:rPr>
        <w:t xml:space="preserve"> </w:t>
      </w:r>
      <w:r w:rsidRPr="001102E7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proofErr w:type="spellStart"/>
      <w:r w:rsidRPr="001102E7">
        <w:rPr>
          <w:rFonts w:ascii="TH SarabunPSK" w:hAnsi="TH SarabunPSK" w:cs="TH SarabunPSK"/>
          <w:b/>
          <w:bCs/>
          <w:i/>
          <w:iCs/>
          <w:sz w:val="32"/>
          <w:szCs w:val="32"/>
        </w:rPr>
        <w:t>Guaifenesin</w:t>
      </w:r>
      <w:proofErr w:type="spellEnd"/>
      <w:r w:rsidRPr="001102E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 ออกฤทธิ์ขับเสมหะโดยเพิ่มปริมาณและลดความหนืดของสิ่งคัดหลั่งในท่อลมและหลอดลม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2E7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9833F8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Pr="001102E7">
        <w:rPr>
          <w:rFonts w:ascii="TH SarabunPSK" w:hAnsi="TH SarabunPSK" w:cs="TH SarabunPSK"/>
          <w:sz w:val="32"/>
          <w:szCs w:val="32"/>
          <w:cs/>
        </w:rPr>
        <w:t>อาจเพิ่มประสิทธิภาพของ</w:t>
      </w:r>
      <w:proofErr w:type="spellStart"/>
      <w:r w:rsidRPr="001102E7">
        <w:rPr>
          <w:rFonts w:ascii="TH SarabunPSK" w:hAnsi="TH SarabunPSK" w:cs="TH SarabunPSK"/>
          <w:sz w:val="32"/>
          <w:szCs w:val="32"/>
          <w:cs/>
        </w:rPr>
        <w:t>รีเฟล็กซ์</w:t>
      </w:r>
      <w:proofErr w:type="spellEnd"/>
      <w:r w:rsidRPr="001102E7">
        <w:rPr>
          <w:rFonts w:ascii="TH SarabunPSK" w:hAnsi="TH SarabunPSK" w:cs="TH SarabunPSK"/>
          <w:sz w:val="32"/>
          <w:szCs w:val="32"/>
          <w:cs/>
        </w:rPr>
        <w:t xml:space="preserve">ในการไอและการเคลื่อนตัวของสิ่งคัดหลั่งให้สะดวกขึ้น </w:t>
      </w:r>
    </w:p>
    <w:p w:rsidR="00044705" w:rsidRPr="009833F8" w:rsidRDefault="00044705" w:rsidP="00044705">
      <w:pPr>
        <w:ind w:right="-952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9833F8">
        <w:rPr>
          <w:rFonts w:ascii="TH SarabunPSK" w:hAnsi="TH SarabunPSK" w:cs="TH SarabunPSK"/>
          <w:b/>
          <w:bCs/>
          <w:sz w:val="32"/>
          <w:szCs w:val="32"/>
          <w:cs/>
        </w:rPr>
        <w:t>เภสัชจลนศาสตร์</w:t>
      </w:r>
    </w:p>
    <w:p w:rsidR="00044705" w:rsidRPr="009833F8" w:rsidRDefault="00044705" w:rsidP="00044705">
      <w:pPr>
        <w:pStyle w:val="3"/>
        <w:spacing w:after="0"/>
        <w:ind w:firstLine="284"/>
        <w:rPr>
          <w:rFonts w:ascii="TH SarabunPSK" w:hAnsi="TH SarabunPSK" w:cs="TH SarabunPSK"/>
          <w:b/>
          <w:bCs/>
          <w:cs/>
        </w:rPr>
      </w:pPr>
      <w:r w:rsidRPr="009833F8">
        <w:rPr>
          <w:rFonts w:ascii="TH SarabunPSK" w:hAnsi="TH SarabunPSK" w:cs="TH SarabunPSK"/>
          <w:b/>
          <w:bCs/>
          <w:sz w:val="32"/>
          <w:szCs w:val="32"/>
        </w:rPr>
        <w:t>Codeine</w:t>
      </w:r>
      <w:r w:rsidRPr="009833F8">
        <w:rPr>
          <w:rFonts w:ascii="TH SarabunPSK" w:hAnsi="TH SarabunPSK" w:cs="TH SarabunPSK"/>
          <w:b/>
          <w:bCs/>
        </w:rPr>
        <w:t xml:space="preserve"> </w:t>
      </w:r>
    </w:p>
    <w:p w:rsidR="00044705" w:rsidRPr="001102E7" w:rsidRDefault="00044705" w:rsidP="002B7993">
      <w:pPr>
        <w:pStyle w:val="3"/>
        <w:spacing w:after="0"/>
        <w:ind w:right="5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1102E7">
        <w:rPr>
          <w:rFonts w:ascii="TH SarabunPSK" w:hAnsi="TH SarabunPSK" w:cs="TH SarabunPSK"/>
          <w:sz w:val="32"/>
          <w:szCs w:val="32"/>
          <w:cs/>
        </w:rPr>
        <w:t xml:space="preserve">ยาถูกดูดซึมได้ในทางเดินอาหาร ระยะเวลาที่ยาเริ่มออกฤทธิ์ประมาณ </w:t>
      </w:r>
      <w:r w:rsidRPr="001102E7">
        <w:rPr>
          <w:rFonts w:ascii="TH SarabunPSK" w:hAnsi="TH SarabunPSK" w:cs="TH SarabunPSK"/>
          <w:sz w:val="32"/>
          <w:szCs w:val="32"/>
        </w:rPr>
        <w:t xml:space="preserve">30-45 </w:t>
      </w:r>
      <w:r w:rsidRPr="001102E7">
        <w:rPr>
          <w:rFonts w:ascii="TH SarabunPSK" w:hAnsi="TH SarabunPSK" w:cs="TH SarabunPSK"/>
          <w:sz w:val="32"/>
          <w:szCs w:val="32"/>
          <w:cs/>
        </w:rPr>
        <w:t>นาทีและช่วงเวลาที่ยาออก</w:t>
      </w:r>
    </w:p>
    <w:p w:rsidR="00044705" w:rsidRPr="001102E7" w:rsidRDefault="00044705" w:rsidP="002B7993">
      <w:pPr>
        <w:pStyle w:val="3"/>
        <w:spacing w:after="0"/>
        <w:ind w:left="0" w:right="5"/>
        <w:jc w:val="thaiDistribute"/>
        <w:rPr>
          <w:rFonts w:ascii="TH SarabunPSK" w:hAnsi="TH SarabunPSK" w:cs="TH SarabunPSK"/>
          <w:sz w:val="32"/>
          <w:szCs w:val="32"/>
        </w:rPr>
      </w:pPr>
      <w:r w:rsidRPr="001102E7">
        <w:rPr>
          <w:rFonts w:ascii="TH SarabunPSK" w:hAnsi="TH SarabunPSK" w:cs="TH SarabunPSK"/>
          <w:sz w:val="32"/>
          <w:szCs w:val="32"/>
          <w:cs/>
        </w:rPr>
        <w:t xml:space="preserve">ฤทธิ์ สูงสุดประมาณ </w:t>
      </w:r>
      <w:r w:rsidRPr="001102E7">
        <w:rPr>
          <w:rFonts w:ascii="TH SarabunPSK" w:hAnsi="TH SarabunPSK" w:cs="TH SarabunPSK"/>
          <w:sz w:val="32"/>
          <w:szCs w:val="32"/>
        </w:rPr>
        <w:t xml:space="preserve">1-2 </w:t>
      </w:r>
      <w:r w:rsidRPr="001102E7">
        <w:rPr>
          <w:rFonts w:ascii="TH SarabunPSK" w:hAnsi="TH SarabunPSK" w:cs="TH SarabunPSK"/>
          <w:sz w:val="32"/>
          <w:szCs w:val="32"/>
          <w:cs/>
        </w:rPr>
        <w:t>ชั่วโมง ระยะเวลาที่ยาออกฤทธิ์</w:t>
      </w:r>
      <w:r w:rsidRPr="001102E7">
        <w:rPr>
          <w:rFonts w:ascii="TH SarabunPSK" w:hAnsi="TH SarabunPSK" w:cs="TH SarabunPSK" w:hint="cs"/>
          <w:sz w:val="32"/>
          <w:szCs w:val="32"/>
          <w:cs/>
        </w:rPr>
        <w:t>แก้ไอ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2E7">
        <w:rPr>
          <w:rFonts w:ascii="TH SarabunPSK" w:hAnsi="TH SarabunPSK" w:cs="TH SarabunPSK"/>
          <w:sz w:val="32"/>
          <w:szCs w:val="32"/>
        </w:rPr>
        <w:t xml:space="preserve">4-6 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ชั่วโมง มีค่า </w:t>
      </w:r>
      <w:r w:rsidRPr="001102E7">
        <w:rPr>
          <w:rFonts w:ascii="TH SarabunPSK" w:hAnsi="TH SarabunPSK" w:cs="TH SarabunPSK"/>
          <w:sz w:val="32"/>
          <w:szCs w:val="32"/>
        </w:rPr>
        <w:t xml:space="preserve">half-life 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1102E7">
        <w:rPr>
          <w:rFonts w:ascii="TH SarabunPSK" w:hAnsi="TH SarabunPSK" w:cs="TH SarabunPSK"/>
          <w:sz w:val="32"/>
          <w:szCs w:val="32"/>
        </w:rPr>
        <w:t xml:space="preserve">2.5-4 </w:t>
      </w:r>
      <w:r w:rsidR="002B7993">
        <w:rPr>
          <w:rFonts w:ascii="TH SarabunPSK" w:hAnsi="TH SarabunPSK" w:cs="TH SarabunPSK"/>
          <w:sz w:val="32"/>
          <w:szCs w:val="32"/>
          <w:cs/>
        </w:rPr>
        <w:t>ชั่วโมง ยาถูกแปลงสภาพที่ตับโดย</w:t>
      </w:r>
      <w:r w:rsidR="002B7993">
        <w:rPr>
          <w:rFonts w:ascii="TH SarabunPSK" w:hAnsi="TH SarabunPSK" w:cs="TH SarabunPSK"/>
          <w:sz w:val="32"/>
          <w:szCs w:val="32"/>
        </w:rPr>
        <w:t xml:space="preserve"> enzyme </w:t>
      </w:r>
      <w:r w:rsidRPr="001102E7">
        <w:rPr>
          <w:rFonts w:ascii="TH SarabunPSK" w:hAnsi="TH SarabunPSK" w:cs="TH SarabunPSK"/>
          <w:sz w:val="32"/>
          <w:szCs w:val="32"/>
        </w:rPr>
        <w:t>CYP2D6</w:t>
      </w:r>
      <w:r w:rsidR="002B7993">
        <w:rPr>
          <w:rFonts w:ascii="TH SarabunPSK" w:hAnsi="TH SarabunPSK" w:cs="TH SarabunPSK"/>
          <w:sz w:val="32"/>
          <w:szCs w:val="32"/>
        </w:rPr>
        <w:t xml:space="preserve"> </w:t>
      </w:r>
      <w:r w:rsidR="002B7993">
        <w:rPr>
          <w:rFonts w:ascii="TH SarabunPSK" w:hAnsi="TH SarabunPSK" w:cs="TH SarabunPSK"/>
          <w:sz w:val="32"/>
          <w:szCs w:val="32"/>
          <w:cs/>
        </w:rPr>
        <w:t>ผ่านกระบวนการ</w:t>
      </w:r>
      <w:r w:rsidR="002B79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102E7">
        <w:rPr>
          <w:rFonts w:ascii="TH SarabunPSK" w:hAnsi="TH SarabunPSK" w:cs="TH SarabunPSK"/>
          <w:sz w:val="32"/>
          <w:szCs w:val="32"/>
        </w:rPr>
        <w:t>demethylation</w:t>
      </w:r>
      <w:proofErr w:type="spellEnd"/>
      <w:r w:rsidR="002B7993">
        <w:rPr>
          <w:rFonts w:ascii="TH SarabunPSK" w:hAnsi="TH SarabunPSK" w:cs="TH SarabunPSK"/>
          <w:sz w:val="32"/>
          <w:szCs w:val="32"/>
        </w:rPr>
        <w:t xml:space="preserve"> </w:t>
      </w:r>
      <w:r w:rsidR="002B7993">
        <w:rPr>
          <w:rFonts w:ascii="TH SarabunPSK" w:hAnsi="TH SarabunPSK" w:cs="TH SarabunPSK"/>
          <w:sz w:val="32"/>
          <w:szCs w:val="32"/>
          <w:cs/>
        </w:rPr>
        <w:t>ได้</w:t>
      </w:r>
      <w:r w:rsidR="002B7993">
        <w:rPr>
          <w:rFonts w:ascii="TH SarabunPSK" w:hAnsi="TH SarabunPSK" w:cs="TH SarabunPSK"/>
          <w:sz w:val="32"/>
          <w:szCs w:val="32"/>
        </w:rPr>
        <w:t xml:space="preserve"> </w:t>
      </w:r>
      <w:r w:rsidR="00384A1F">
        <w:rPr>
          <w:rFonts w:ascii="TH SarabunPSK" w:hAnsi="TH SarabunPSK" w:cs="TH SarabunPSK"/>
          <w:sz w:val="32"/>
          <w:szCs w:val="32"/>
        </w:rPr>
        <w:t>metabolite</w:t>
      </w:r>
      <w:r w:rsidR="00384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02E7">
        <w:rPr>
          <w:rFonts w:ascii="TH SarabunPSK" w:hAnsi="TH SarabunPSK" w:cs="TH SarabunPSK"/>
          <w:sz w:val="32"/>
          <w:szCs w:val="32"/>
          <w:cs/>
        </w:rPr>
        <w:t>คือ</w:t>
      </w:r>
      <w:r w:rsidR="002B7993">
        <w:rPr>
          <w:rFonts w:ascii="TH SarabunPSK" w:hAnsi="TH SarabunPSK" w:cs="TH SarabunPSK"/>
          <w:sz w:val="32"/>
          <w:szCs w:val="32"/>
        </w:rPr>
        <w:t xml:space="preserve"> </w:t>
      </w:r>
      <w:r w:rsidRPr="001102E7">
        <w:rPr>
          <w:rFonts w:ascii="TH SarabunPSK" w:hAnsi="TH SarabunPSK" w:cs="TH SarabunPSK"/>
          <w:sz w:val="32"/>
          <w:szCs w:val="32"/>
        </w:rPr>
        <w:t xml:space="preserve">morphine 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ซึ่งมีฤทธิ์บรรเทาอาการปวด และยาถูกขับออกทางไตในรูป </w:t>
      </w:r>
      <w:r w:rsidRPr="001102E7">
        <w:rPr>
          <w:rFonts w:ascii="TH SarabunPSK" w:hAnsi="TH SarabunPSK" w:cs="TH SarabunPSK"/>
          <w:sz w:val="32"/>
          <w:szCs w:val="32"/>
        </w:rPr>
        <w:t xml:space="preserve">codeine, codeine-6-glucuronide, morphine 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102E7">
        <w:rPr>
          <w:rFonts w:ascii="TH SarabunPSK" w:hAnsi="TH SarabunPSK" w:cs="TH SarabunPSK"/>
          <w:sz w:val="32"/>
          <w:szCs w:val="32"/>
        </w:rPr>
        <w:t>morphine-6-glucuronide</w:t>
      </w:r>
    </w:p>
    <w:p w:rsidR="00044705" w:rsidRPr="009833F8" w:rsidRDefault="00044705" w:rsidP="00044705">
      <w:pPr>
        <w:ind w:right="-450" w:firstLine="567"/>
        <w:rPr>
          <w:rFonts w:ascii="TH SarabunPSK" w:hAnsi="TH SarabunPSK" w:cs="TH SarabunPSK"/>
          <w:b/>
          <w:bCs/>
        </w:rPr>
      </w:pPr>
      <w:proofErr w:type="spellStart"/>
      <w:r w:rsidRPr="009833F8">
        <w:rPr>
          <w:rFonts w:ascii="TH SarabunPSK" w:hAnsi="TH SarabunPSK" w:cs="TH SarabunPSK"/>
          <w:b/>
          <w:bCs/>
          <w:sz w:val="32"/>
          <w:szCs w:val="32"/>
        </w:rPr>
        <w:t>Glyceryl</w:t>
      </w:r>
      <w:proofErr w:type="spellEnd"/>
      <w:r w:rsidRPr="009833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833F8">
        <w:rPr>
          <w:rFonts w:ascii="TH SarabunPSK" w:hAnsi="TH SarabunPSK" w:cs="TH SarabunPSK"/>
          <w:b/>
          <w:bCs/>
          <w:sz w:val="32"/>
          <w:szCs w:val="32"/>
        </w:rPr>
        <w:t>Guaiacolate</w:t>
      </w:r>
      <w:proofErr w:type="spellEnd"/>
      <w:r w:rsidRPr="009833F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9833F8">
        <w:rPr>
          <w:rFonts w:ascii="TH SarabunPSK" w:hAnsi="TH SarabunPSK" w:cs="TH SarabunPSK"/>
          <w:b/>
          <w:bCs/>
          <w:sz w:val="32"/>
          <w:szCs w:val="32"/>
        </w:rPr>
        <w:t>Guaifenesin</w:t>
      </w:r>
      <w:proofErr w:type="spellEnd"/>
      <w:r w:rsidRPr="009833F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9833F8">
        <w:rPr>
          <w:rFonts w:ascii="TH SarabunPSK" w:hAnsi="TH SarabunPSK" w:cs="TH SarabunPSK"/>
          <w:b/>
          <w:bCs/>
        </w:rPr>
        <w:t xml:space="preserve">  </w:t>
      </w:r>
    </w:p>
    <w:p w:rsidR="00044705" w:rsidRPr="00B62A9A" w:rsidRDefault="00044705" w:rsidP="00044705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2A9A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B62A9A">
        <w:rPr>
          <w:rFonts w:ascii="TH SarabunPSK" w:hAnsi="TH SarabunPSK" w:cs="TH SarabunPSK"/>
          <w:sz w:val="32"/>
          <w:szCs w:val="32"/>
          <w:cs/>
        </w:rPr>
        <w:t>ยาถูกดูดซึมได้ในทางเดินอาหาร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  <w:cs/>
        </w:rPr>
        <w:t>มีค่า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</w:rPr>
        <w:t>half-life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  <w:cs/>
        </w:rPr>
        <w:t>ประมาณ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  <w:cs/>
        </w:rPr>
        <w:t>1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</w:rPr>
        <w:t>metabolite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  <w:cs/>
        </w:rPr>
        <w:t>คือ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EF9">
        <w:rPr>
          <w:rFonts w:ascii="Times New Roman" w:hAnsi="Times New Roman" w:cs="Times New Roman"/>
          <w:sz w:val="32"/>
          <w:szCs w:val="32"/>
          <w:cs/>
        </w:rPr>
        <w:t>β</w:t>
      </w:r>
      <w:r w:rsidR="008060BB">
        <w:rPr>
          <w:rFonts w:ascii="Times New Roman" w:hAnsi="Times New Roman" w:cstheme="minorBidi" w:hint="cs"/>
          <w:sz w:val="32"/>
          <w:szCs w:val="32"/>
          <w:cs/>
        </w:rPr>
        <w:t xml:space="preserve"> 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62A9A">
        <w:rPr>
          <w:rFonts w:ascii="TH SarabunPSK" w:hAnsi="TH SarabunPSK" w:cs="TH SarabunPSK"/>
          <w:sz w:val="32"/>
          <w:szCs w:val="32"/>
          <w:cs/>
        </w:rPr>
        <w:t>(2</w:t>
      </w:r>
      <w:r w:rsidR="008060BB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Pr="00B62A9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62A9A">
        <w:rPr>
          <w:rFonts w:ascii="TH SarabunPSK" w:hAnsi="TH SarabunPSK" w:cs="TH SarabunPSK"/>
          <w:sz w:val="32"/>
          <w:szCs w:val="32"/>
        </w:rPr>
        <w:t>methoxyphenoxy</w:t>
      </w:r>
      <w:proofErr w:type="spellEnd"/>
      <w:r w:rsidRPr="00B62A9A">
        <w:rPr>
          <w:rFonts w:ascii="TH SarabunPSK" w:hAnsi="TH SarabunPSK" w:cs="TH SarabunPSK"/>
          <w:sz w:val="32"/>
          <w:szCs w:val="32"/>
        </w:rPr>
        <w:t>)</w:t>
      </w:r>
      <w:r w:rsidR="00384A1F" w:rsidRPr="00B62A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</w:rPr>
        <w:t>lactic</w:t>
      </w:r>
      <w:r w:rsidR="00384A1F" w:rsidRPr="00B62A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2A9A">
        <w:rPr>
          <w:rFonts w:ascii="TH SarabunPSK" w:hAnsi="TH SarabunPSK" w:cs="TH SarabunPSK"/>
          <w:sz w:val="32"/>
          <w:szCs w:val="32"/>
        </w:rPr>
        <w:t xml:space="preserve">acid </w:t>
      </w:r>
      <w:r w:rsidRPr="00B62A9A">
        <w:rPr>
          <w:rFonts w:ascii="TH SarabunPSK" w:hAnsi="TH SarabunPSK" w:cs="TH SarabunPSK"/>
          <w:sz w:val="32"/>
          <w:szCs w:val="32"/>
          <w:cs/>
        </w:rPr>
        <w:t>ซึ่งมีฤทธิ์ทางเภสัชวิทยาน้อย และยาถูกกำจัดออกทางปัสสาวะ</w:t>
      </w:r>
    </w:p>
    <w:p w:rsidR="00044705" w:rsidRPr="001102E7" w:rsidRDefault="00044705" w:rsidP="00044705">
      <w:pPr>
        <w:rPr>
          <w:rFonts w:ascii="TH SarabunPSK" w:hAnsi="TH SarabunPSK" w:cs="TH SarabunPSK"/>
          <w:b/>
          <w:bCs/>
          <w:sz w:val="32"/>
          <w:szCs w:val="32"/>
        </w:rPr>
      </w:pPr>
      <w:r w:rsidRPr="001102E7">
        <w:rPr>
          <w:rFonts w:ascii="TH SarabunPSK" w:hAnsi="TH SarabunPSK" w:cs="TH SarabunPSK"/>
          <w:b/>
          <w:bCs/>
          <w:sz w:val="32"/>
          <w:szCs w:val="32"/>
          <w:cs/>
        </w:rPr>
        <w:t>สรรพคุณหรือข้อบ่งใช้</w:t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44705" w:rsidRDefault="00044705" w:rsidP="00044705">
      <w:pPr>
        <w:tabs>
          <w:tab w:val="left" w:pos="72"/>
          <w:tab w:val="left" w:pos="252"/>
          <w:tab w:val="left" w:pos="567"/>
          <w:tab w:val="left" w:pos="1080"/>
          <w:tab w:val="left" w:pos="1440"/>
          <w:tab w:val="left" w:pos="180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102E7">
        <w:rPr>
          <w:rFonts w:ascii="TH SarabunPSK" w:hAnsi="TH SarabunPSK" w:cs="TH SarabunPSK"/>
          <w:sz w:val="32"/>
          <w:szCs w:val="32"/>
          <w:cs/>
        </w:rPr>
        <w:t>บรรเทาอาการไอ</w:t>
      </w:r>
      <w:r w:rsidRPr="001102E7">
        <w:rPr>
          <w:rFonts w:ascii="TH SarabunPSK" w:hAnsi="TH SarabunPSK" w:cs="TH SarabunPSK" w:hint="cs"/>
          <w:sz w:val="32"/>
          <w:szCs w:val="32"/>
          <w:cs/>
        </w:rPr>
        <w:t>อย่างรุนแรง</w:t>
      </w:r>
      <w:r w:rsidRPr="001102E7">
        <w:rPr>
          <w:rFonts w:ascii="TH SarabunPSK" w:hAnsi="TH SarabunPSK" w:cs="TH SarabunPSK"/>
          <w:sz w:val="32"/>
          <w:szCs w:val="32"/>
          <w:cs/>
        </w:rPr>
        <w:t>อันเนื่องจากโรคหวัดและการติดเชื้อในระบบทางเดินหายใจส่วนต้น</w:t>
      </w:r>
      <w:r w:rsidRPr="001102E7">
        <w:rPr>
          <w:rFonts w:ascii="TH SarabunPSK" w:hAnsi="TH SarabunPSK" w:cs="TH SarabunPSK"/>
          <w:sz w:val="32"/>
          <w:szCs w:val="32"/>
        </w:rPr>
        <w:t xml:space="preserve"> </w:t>
      </w:r>
      <w:r w:rsidRPr="001102E7">
        <w:rPr>
          <w:rFonts w:ascii="TH SarabunPSK" w:hAnsi="TH SarabunPSK" w:cs="TH SarabunPSK" w:hint="cs"/>
          <w:sz w:val="32"/>
          <w:szCs w:val="32"/>
          <w:cs/>
        </w:rPr>
        <w:t>เมื่อได้ใช้ยา</w:t>
      </w:r>
      <w:r>
        <w:rPr>
          <w:rFonts w:ascii="TH SarabunPSK" w:hAnsi="TH SarabunPSK" w:cs="TH SarabunPSK" w:hint="cs"/>
          <w:sz w:val="32"/>
          <w:szCs w:val="32"/>
          <w:cs/>
        </w:rPr>
        <w:t>บรรเ</w:t>
      </w:r>
      <w:r w:rsidRPr="001102E7">
        <w:rPr>
          <w:rFonts w:ascii="TH SarabunPSK" w:hAnsi="TH SarabunPSK" w:cs="TH SarabunPSK" w:hint="cs"/>
          <w:sz w:val="32"/>
          <w:szCs w:val="32"/>
          <w:cs/>
        </w:rPr>
        <w:t>ทาอาการไอ</w:t>
      </w:r>
      <w:r>
        <w:rPr>
          <w:rFonts w:ascii="TH SarabunPSK" w:hAnsi="TH SarabunPSK" w:cs="TH SarabunPSK" w:hint="cs"/>
          <w:sz w:val="32"/>
          <w:szCs w:val="32"/>
          <w:cs/>
        </w:rPr>
        <w:t>กลุ่มยา</w:t>
      </w:r>
      <w:r w:rsidRPr="001102E7">
        <w:rPr>
          <w:rFonts w:ascii="TH SarabunPSK" w:hAnsi="TH SarabunPSK" w:cs="TH SarabunPSK" w:hint="cs"/>
          <w:sz w:val="32"/>
          <w:szCs w:val="32"/>
          <w:cs/>
        </w:rPr>
        <w:t>ละลาย</w:t>
      </w:r>
      <w:r>
        <w:rPr>
          <w:rFonts w:ascii="TH SarabunPSK" w:hAnsi="TH SarabunPSK" w:cs="TH SarabunPSK" w:hint="cs"/>
          <w:sz w:val="32"/>
          <w:szCs w:val="32"/>
          <w:cs/>
        </w:rPr>
        <w:t>หรือขับเสมหะ</w:t>
      </w:r>
      <w:r w:rsidRPr="001102E7">
        <w:rPr>
          <w:rFonts w:ascii="TH SarabunPSK" w:hAnsi="TH SarabunPSK" w:cs="TH SarabunPSK" w:hint="cs"/>
          <w:sz w:val="32"/>
          <w:szCs w:val="32"/>
          <w:cs/>
        </w:rPr>
        <w:t>แล้วไม่ได้ผล</w:t>
      </w:r>
    </w:p>
    <w:p w:rsidR="00044705" w:rsidRPr="006C43D5" w:rsidRDefault="00044705" w:rsidP="00044705">
      <w:pPr>
        <w:pStyle w:val="8"/>
        <w:tabs>
          <w:tab w:val="left" w:pos="540"/>
        </w:tabs>
        <w:spacing w:before="0" w:after="0"/>
        <w:rPr>
          <w:rFonts w:ascii="Angsana New" w:hAnsi="Angsana New"/>
          <w:b/>
          <w:bCs/>
          <w:i w:val="0"/>
          <w:iCs w:val="0"/>
          <w:sz w:val="32"/>
          <w:szCs w:val="32"/>
        </w:rPr>
      </w:pPr>
      <w:r w:rsidRPr="001102E7">
        <w:rPr>
          <w:rFonts w:ascii="TH SarabunPSK" w:eastAsia="Cordia New" w:hAnsi="TH SarabunPSK" w:cs="TH SarabunPSK"/>
          <w:b/>
          <w:bCs/>
          <w:i w:val="0"/>
          <w:iCs w:val="0"/>
          <w:sz w:val="32"/>
          <w:szCs w:val="32"/>
          <w:cs/>
        </w:rPr>
        <w:t>ขนาดการใช้และวิธีใช้</w:t>
      </w:r>
      <w:r>
        <w:rPr>
          <w:rFonts w:ascii="Angsana New" w:hAnsi="Angsana New"/>
          <w:b/>
          <w:bCs/>
          <w:i w:val="0"/>
          <w:iCs w:val="0"/>
          <w:sz w:val="32"/>
          <w:szCs w:val="32"/>
        </w:rPr>
        <w:t xml:space="preserve"> </w:t>
      </w:r>
      <w:r w:rsidRPr="006C43D5">
        <w:rPr>
          <w:rFonts w:ascii="Angsana New" w:hAnsi="Angsana New"/>
          <w:b/>
          <w:bCs/>
          <w:i w:val="0"/>
          <w:iCs w:val="0"/>
          <w:sz w:val="32"/>
          <w:szCs w:val="32"/>
          <w:cs/>
        </w:rPr>
        <w:t xml:space="preserve"> </w:t>
      </w:r>
    </w:p>
    <w:p w:rsidR="00044705" w:rsidRPr="001102E7" w:rsidRDefault="00044705" w:rsidP="00231F9F">
      <w:pPr>
        <w:tabs>
          <w:tab w:val="left" w:pos="567"/>
        </w:tabs>
        <w:ind w:right="-563"/>
        <w:rPr>
          <w:rFonts w:ascii="TH SarabunPSK" w:hAnsi="TH SarabunPSK" w:cs="TH SarabunPSK"/>
          <w:sz w:val="32"/>
          <w:szCs w:val="32"/>
        </w:rPr>
      </w:pPr>
      <w:r w:rsidRPr="001102E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02E7">
        <w:rPr>
          <w:rFonts w:ascii="TH SarabunPSK" w:hAnsi="TH SarabunPSK" w:cs="TH SarabunPSK"/>
          <w:sz w:val="32"/>
          <w:szCs w:val="32"/>
          <w:cs/>
        </w:rPr>
        <w:t>ผู้ใหญ่</w:t>
      </w:r>
      <w:r w:rsidR="00AF17D2">
        <w:rPr>
          <w:rFonts w:ascii="TH SarabunPSK" w:hAnsi="TH SarabunPSK" w:cs="TH SarabunPSK"/>
          <w:sz w:val="32"/>
          <w:szCs w:val="32"/>
        </w:rPr>
        <w:t xml:space="preserve"> :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  รับประทานครั้งละ 1 เม็ด</w:t>
      </w:r>
      <w:r w:rsidRPr="001102E7">
        <w:rPr>
          <w:rFonts w:ascii="TH SarabunPSK" w:hAnsi="TH SarabunPSK" w:cs="TH SarabunPSK"/>
          <w:sz w:val="32"/>
          <w:szCs w:val="32"/>
        </w:rPr>
        <w:t>/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แคปซูล (1 ช้อนชา) วันละ 3 </w:t>
      </w:r>
      <w:r w:rsidR="003C283F">
        <w:rPr>
          <w:rFonts w:ascii="TH SarabunPSK" w:hAnsi="TH SarabunPSK" w:cs="TH SarabunPSK" w:hint="cs"/>
          <w:sz w:val="32"/>
          <w:szCs w:val="32"/>
          <w:cs/>
        </w:rPr>
        <w:t>-</w:t>
      </w:r>
      <w:r w:rsidRPr="001102E7">
        <w:rPr>
          <w:rFonts w:ascii="TH SarabunPSK" w:hAnsi="TH SarabunPSK" w:cs="TH SarabunPSK"/>
          <w:sz w:val="32"/>
          <w:szCs w:val="32"/>
          <w:cs/>
        </w:rPr>
        <w:t xml:space="preserve"> 4 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02E7">
        <w:rPr>
          <w:rFonts w:ascii="TH SarabunPSK" w:hAnsi="TH SarabunPSK" w:cs="TH SarabunPSK"/>
          <w:sz w:val="32"/>
          <w:szCs w:val="32"/>
          <w:cs/>
        </w:rPr>
        <w:t>ขนาดสูงสุดของ</w:t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2E7">
        <w:rPr>
          <w:rFonts w:ascii="TH SarabunPSK" w:hAnsi="TH SarabunPSK" w:cs="TH SarabunPSK"/>
          <w:sz w:val="32"/>
          <w:szCs w:val="32"/>
        </w:rPr>
        <w:t>codeine phosphate</w:t>
      </w:r>
      <w:r w:rsidRPr="001102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102E7">
        <w:rPr>
          <w:rFonts w:ascii="TH SarabunPSK" w:hAnsi="TH SarabunPSK" w:cs="TH SarabunPSK"/>
          <w:sz w:val="32"/>
          <w:szCs w:val="32"/>
          <w:cs/>
        </w:rPr>
        <w:t>ที่ได้รับใน 1 วันไม่เกิน 120 มิลลิกรัมในผู้ใหญ่</w:t>
      </w:r>
    </w:p>
    <w:p w:rsidR="002862C7" w:rsidRDefault="002862C7" w:rsidP="0004470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05" w:rsidRPr="001102E7" w:rsidRDefault="00044705" w:rsidP="0004470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1102E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คำเตือน อาจเสพติดและให้โทษ ไม่ควรใช้ติดต่อกันเกิน 7 วัน     </w:t>
      </w:r>
    </w:p>
    <w:p w:rsidR="00044705" w:rsidRPr="00874CEB" w:rsidRDefault="00044705" w:rsidP="00044705">
      <w:pPr>
        <w:tabs>
          <w:tab w:val="left" w:pos="72"/>
          <w:tab w:val="left" w:pos="252"/>
          <w:tab w:val="left" w:pos="567"/>
          <w:tab w:val="left" w:pos="1080"/>
          <w:tab w:val="left" w:pos="1440"/>
          <w:tab w:val="left" w:pos="1800"/>
        </w:tabs>
        <w:spacing w:after="120"/>
        <w:rPr>
          <w:rFonts w:ascii="TH SarabunPSK" w:hAnsi="TH SarabunPSK" w:cs="TH SarabunPSK"/>
          <w:b/>
          <w:bCs/>
          <w:u w:val="single"/>
        </w:rPr>
      </w:pP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คำเตือนหรือข้อควรระวังการใช้  </w:t>
      </w:r>
    </w:p>
    <w:p w:rsidR="00A07FFC" w:rsidRDefault="00A07FFC" w:rsidP="00A07FFC">
      <w:pPr>
        <w:tabs>
          <w:tab w:val="left" w:pos="426"/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7FFC">
        <w:rPr>
          <w:rFonts w:ascii="TH SarabunPSK" w:hAnsi="TH SarabunPSK" w:cs="TH SarabunPSK"/>
          <w:sz w:val="32"/>
          <w:szCs w:val="32"/>
          <w:u w:val="single"/>
          <w:cs/>
        </w:rPr>
        <w:t>คำเตือน</w:t>
      </w:r>
    </w:p>
    <w:p w:rsidR="00A07FFC" w:rsidRDefault="00A07FFC" w:rsidP="00A07FFC">
      <w:pPr>
        <w:tabs>
          <w:tab w:val="left" w:pos="851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ห้ามใช้ในผู้ที่แพ้ยานี้</w:t>
      </w:r>
    </w:p>
    <w:p w:rsidR="00226490" w:rsidRDefault="00A07FFC" w:rsidP="00E179E8">
      <w:pPr>
        <w:tabs>
          <w:tab w:val="left" w:pos="851"/>
          <w:tab w:val="left" w:pos="1699"/>
        </w:tabs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ห้ามดื่มสุราหรือสิ่งที่มีแอลกอฮอล์ผสมอยู่ ในระหว่างการใช้ยานี้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(3) ห้ามใช้ในผู้ป่วยที่มีภาวะกดการหายใจ ผู้ป่วยที่เป็นโรคระบบทางเดินหายใจบกพร่องอย่างรุนแรง หรือ</w:t>
      </w:r>
    </w:p>
    <w:p w:rsidR="00226490" w:rsidRDefault="00226490" w:rsidP="00E179E8">
      <w:pPr>
        <w:tabs>
          <w:tab w:val="left" w:pos="851"/>
          <w:tab w:val="left" w:pos="1699"/>
        </w:tabs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07FFC">
        <w:rPr>
          <w:rFonts w:ascii="TH SarabunPSK" w:hAnsi="TH SarabunPSK" w:cs="TH SarabunPSK" w:hint="cs"/>
          <w:sz w:val="32"/>
          <w:szCs w:val="32"/>
          <w:cs/>
        </w:rPr>
        <w:t>ผู้ป่วยที่เป็นโรคหืด</w:t>
      </w:r>
      <w:r w:rsidR="00A07FFC">
        <w:rPr>
          <w:rFonts w:ascii="TH SarabunPSK" w:hAnsi="TH SarabunPSK" w:cs="TH SarabunPSK"/>
          <w:sz w:val="32"/>
          <w:szCs w:val="32"/>
        </w:rPr>
        <w:t xml:space="preserve"> </w:t>
      </w:r>
      <w:r w:rsidR="00A07FFC">
        <w:rPr>
          <w:rFonts w:ascii="TH SarabunPSK" w:hAnsi="TH SarabunPSK" w:cs="TH SarabunPSK"/>
          <w:sz w:val="32"/>
          <w:szCs w:val="32"/>
        </w:rPr>
        <w:br/>
      </w:r>
      <w:r w:rsidR="00A07FFC">
        <w:rPr>
          <w:rFonts w:ascii="TH SarabunPSK" w:hAnsi="TH SarabunPSK" w:cs="TH SarabunPSK" w:hint="cs"/>
          <w:sz w:val="32"/>
          <w:szCs w:val="32"/>
          <w:cs/>
        </w:rPr>
        <w:tab/>
        <w:t>(4) ห้ามใช้ในผู้ป่วยที่มีอาการบาดเจ็บที่ศีรษะ ภาวะความดันในกะโหลกศีรษะสูง</w:t>
      </w:r>
      <w:r w:rsidR="00E179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FFC">
        <w:rPr>
          <w:rFonts w:ascii="TH SarabunPSK" w:hAnsi="TH SarabunPSK" w:cs="TH SarabunPSK"/>
          <w:sz w:val="32"/>
          <w:szCs w:val="32"/>
          <w:cs/>
        </w:rPr>
        <w:t>หรือภาวะความดันใน</w:t>
      </w:r>
    </w:p>
    <w:p w:rsidR="00A07FFC" w:rsidRDefault="00226490" w:rsidP="00E179E8">
      <w:pPr>
        <w:tabs>
          <w:tab w:val="left" w:pos="851"/>
          <w:tab w:val="left" w:pos="1699"/>
        </w:tabs>
        <w:ind w:right="-1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07FFC">
        <w:rPr>
          <w:rFonts w:ascii="TH SarabunPSK" w:hAnsi="TH SarabunPSK" w:cs="TH SarabunPSK"/>
          <w:sz w:val="32"/>
          <w:szCs w:val="32"/>
          <w:cs/>
        </w:rPr>
        <w:t>ช่องไขสันหลังสูง</w:t>
      </w:r>
    </w:p>
    <w:p w:rsidR="00226490" w:rsidRDefault="00A07FFC" w:rsidP="00A07FFC">
      <w:pPr>
        <w:tabs>
          <w:tab w:val="left" w:pos="851"/>
          <w:tab w:val="left" w:pos="1699"/>
        </w:tabs>
        <w:ind w:right="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) ห้ามใช้ในผู้ป่วยลำไส้ไม่ทำงาน (</w:t>
      </w:r>
      <w:r>
        <w:rPr>
          <w:rFonts w:ascii="TH SarabunPSK" w:hAnsi="TH SarabunPSK" w:cs="TH SarabunPSK"/>
          <w:sz w:val="32"/>
          <w:szCs w:val="32"/>
        </w:rPr>
        <w:t>paralytic ileus)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หรือผู้ป่วยโรคลำไส้อักเสบอย่างรุนแรง (</w:t>
      </w:r>
      <w:r>
        <w:rPr>
          <w:rFonts w:ascii="TH SarabunPSK" w:hAnsi="TH SarabunPSK" w:cs="TH SarabunPSK"/>
          <w:sz w:val="32"/>
          <w:szCs w:val="32"/>
        </w:rPr>
        <w:t xml:space="preserve">severe </w:t>
      </w:r>
    </w:p>
    <w:p w:rsidR="00A07FFC" w:rsidRDefault="00226490" w:rsidP="00A07FFC">
      <w:pPr>
        <w:tabs>
          <w:tab w:val="left" w:pos="851"/>
          <w:tab w:val="left" w:pos="1699"/>
        </w:tabs>
        <w:ind w:right="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proofErr w:type="gramStart"/>
      <w:r w:rsidR="00A07FFC">
        <w:rPr>
          <w:rFonts w:ascii="TH SarabunPSK" w:hAnsi="TH SarabunPSK" w:cs="TH SarabunPSK"/>
          <w:sz w:val="32"/>
          <w:szCs w:val="32"/>
        </w:rPr>
        <w:t>inflammatory</w:t>
      </w:r>
      <w:proofErr w:type="gramEnd"/>
      <w:r w:rsidR="00A07FFC">
        <w:rPr>
          <w:rFonts w:ascii="TH SarabunPSK" w:hAnsi="TH SarabunPSK" w:cs="TH SarabunPSK"/>
          <w:sz w:val="32"/>
          <w:szCs w:val="32"/>
        </w:rPr>
        <w:t xml:space="preserve"> bowel disease) </w:t>
      </w:r>
    </w:p>
    <w:p w:rsidR="00A07FFC" w:rsidRDefault="00A07FFC" w:rsidP="00A07FFC">
      <w:pPr>
        <w:tabs>
          <w:tab w:val="left" w:pos="851"/>
          <w:tab w:val="left" w:pos="1411"/>
          <w:tab w:val="left" w:pos="1699"/>
        </w:tabs>
        <w:ind w:right="-3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ห้ามใช้ในผู้ป่วยโรคหัวใจวายที่มีสาเหตุจากโรคปอดเรื้อรัง หรือหัวใจเต้นผิดจังหวะ</w:t>
      </w:r>
    </w:p>
    <w:p w:rsidR="00A07FFC" w:rsidRDefault="00A07FFC" w:rsidP="00A07FFC">
      <w:pPr>
        <w:tabs>
          <w:tab w:val="left" w:pos="851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) ห้ามใช้ในผู้ป่วยที่มีอาการสั่นเพ้อเหตุขาดสุรา</w:t>
      </w:r>
      <w:r>
        <w:rPr>
          <w:rFonts w:ascii="TH SarabunPSK" w:hAnsi="TH SarabunPSK" w:cs="TH SarabunPSK"/>
          <w:sz w:val="32"/>
          <w:szCs w:val="32"/>
        </w:rPr>
        <w:t xml:space="preserve"> (delirium tremens) </w:t>
      </w:r>
    </w:p>
    <w:p w:rsidR="00A07FFC" w:rsidRDefault="00A07FFC" w:rsidP="00A07FFC">
      <w:pPr>
        <w:tabs>
          <w:tab w:val="left" w:pos="851"/>
          <w:tab w:val="left" w:pos="1699"/>
        </w:tabs>
        <w:ind w:right="-6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) ห้ามใช้ในผู้ป่วยหลังการผ่าตัดระบบทางเดินน้ำดี หรือผู้ป่วยที่คาดว่าจะต้องได้รับการผ่าตัดช่องท้อง</w:t>
      </w:r>
    </w:p>
    <w:p w:rsidR="00A07FFC" w:rsidRDefault="00A07FFC" w:rsidP="00A07FFC">
      <w:pPr>
        <w:tabs>
          <w:tab w:val="left" w:pos="851"/>
          <w:tab w:val="left" w:pos="169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) ห้ามใช้ในเด็กอายุต่ำกว่า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6766AD" w:rsidRDefault="006766AD" w:rsidP="006766AD">
      <w:pPr>
        <w:tabs>
          <w:tab w:val="left" w:pos="567"/>
          <w:tab w:val="left" w:pos="1411"/>
          <w:tab w:val="left" w:pos="1699"/>
        </w:tabs>
        <w:rPr>
          <w:rFonts w:ascii="TH SarabunPSK" w:hAnsi="TH SarabunPSK" w:cs="TH SarabunPSK" w:hint="cs"/>
          <w:sz w:val="32"/>
          <w:szCs w:val="32"/>
        </w:rPr>
      </w:pPr>
      <w:r w:rsidRPr="006766A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6AD">
        <w:rPr>
          <w:rFonts w:ascii="TH SarabunPSK" w:hAnsi="TH SarabunPSK" w:cs="TH SarabunPSK"/>
          <w:sz w:val="32"/>
          <w:szCs w:val="32"/>
          <w:cs/>
        </w:rPr>
        <w:t>(1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6766AD">
        <w:rPr>
          <w:rFonts w:ascii="TH SarabunPSK" w:hAnsi="TH SarabunPSK" w:cs="TH SarabunPSK"/>
          <w:sz w:val="32"/>
          <w:szCs w:val="32"/>
          <w:cs/>
        </w:rPr>
        <w:t>) ห้ามใช้ยา</w:t>
      </w:r>
      <w:r w:rsidR="007E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6AD">
        <w:rPr>
          <w:rFonts w:ascii="TH SarabunPSK" w:hAnsi="TH SarabunPSK" w:cs="TH SarabunPSK"/>
          <w:sz w:val="32"/>
          <w:szCs w:val="32"/>
        </w:rPr>
        <w:t>Codeine</w:t>
      </w:r>
      <w:r w:rsidR="007E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6AD">
        <w:rPr>
          <w:rFonts w:ascii="TH SarabunPSK" w:hAnsi="TH SarabunPSK" w:cs="TH SarabunPSK"/>
          <w:sz w:val="32"/>
          <w:szCs w:val="32"/>
          <w:cs/>
        </w:rPr>
        <w:t>ในผู้ที่มีอายุต่ำกว่า</w:t>
      </w:r>
      <w:r w:rsidR="007E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6AD">
        <w:rPr>
          <w:rFonts w:ascii="TH SarabunPSK" w:hAnsi="TH SarabunPSK" w:cs="TH SarabunPSK"/>
          <w:sz w:val="32"/>
          <w:szCs w:val="32"/>
          <w:cs/>
        </w:rPr>
        <w:t>18</w:t>
      </w:r>
      <w:r w:rsidR="007E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66AD">
        <w:rPr>
          <w:rFonts w:ascii="TH SarabunPSK" w:hAnsi="TH SarabunPSK" w:cs="TH SarabunPSK"/>
          <w:sz w:val="32"/>
          <w:szCs w:val="32"/>
          <w:cs/>
        </w:rPr>
        <w:t>ปีที่ได้รับการผ่าตัดต่อมทอนซิล (</w:t>
      </w:r>
      <w:r w:rsidRPr="006766AD">
        <w:rPr>
          <w:rFonts w:ascii="TH SarabunPSK" w:hAnsi="TH SarabunPSK" w:cs="TH SarabunPSK"/>
          <w:sz w:val="32"/>
          <w:szCs w:val="32"/>
        </w:rPr>
        <w:t>tonsillectomy</w:t>
      </w:r>
      <w:r w:rsidRPr="006766AD">
        <w:rPr>
          <w:rFonts w:ascii="TH SarabunPSK" w:hAnsi="TH SarabunPSK" w:cs="TH SarabunPSK"/>
          <w:sz w:val="32"/>
          <w:szCs w:val="32"/>
          <w:cs/>
        </w:rPr>
        <w:t xml:space="preserve">) และ </w:t>
      </w:r>
    </w:p>
    <w:p w:rsidR="006766AD" w:rsidRPr="006766AD" w:rsidRDefault="006766AD" w:rsidP="006766AD">
      <w:pPr>
        <w:tabs>
          <w:tab w:val="left" w:pos="567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766AD">
        <w:rPr>
          <w:rFonts w:ascii="TH SarabunPSK" w:hAnsi="TH SarabunPSK" w:cs="TH SarabunPSK"/>
          <w:sz w:val="32"/>
          <w:szCs w:val="32"/>
          <w:cs/>
        </w:rPr>
        <w:t>การผ่าตัด</w:t>
      </w:r>
      <w:proofErr w:type="spellStart"/>
      <w:r w:rsidRPr="006766AD">
        <w:rPr>
          <w:rFonts w:ascii="TH SarabunPSK" w:hAnsi="TH SarabunPSK" w:cs="TH SarabunPSK"/>
          <w:sz w:val="32"/>
          <w:szCs w:val="32"/>
          <w:cs/>
        </w:rPr>
        <w:t>ต่อมอะ</w:t>
      </w:r>
      <w:proofErr w:type="spellEnd"/>
      <w:r w:rsidRPr="006766AD">
        <w:rPr>
          <w:rFonts w:ascii="TH SarabunPSK" w:hAnsi="TH SarabunPSK" w:cs="TH SarabunPSK"/>
          <w:sz w:val="32"/>
          <w:szCs w:val="32"/>
          <w:cs/>
        </w:rPr>
        <w:t>ดี</w:t>
      </w:r>
      <w:proofErr w:type="spellStart"/>
      <w:r w:rsidRPr="006766AD">
        <w:rPr>
          <w:rFonts w:ascii="TH SarabunPSK" w:hAnsi="TH SarabunPSK" w:cs="TH SarabunPSK"/>
          <w:sz w:val="32"/>
          <w:szCs w:val="32"/>
          <w:cs/>
        </w:rPr>
        <w:t>นอยด์</w:t>
      </w:r>
      <w:proofErr w:type="spellEnd"/>
      <w:r w:rsidRPr="006766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766AD">
        <w:rPr>
          <w:rFonts w:ascii="TH SarabunPSK" w:hAnsi="TH SarabunPSK" w:cs="TH SarabunPSK"/>
          <w:sz w:val="32"/>
          <w:szCs w:val="32"/>
        </w:rPr>
        <w:t>adenoidectomy</w:t>
      </w:r>
      <w:r w:rsidRPr="006766AD">
        <w:rPr>
          <w:rFonts w:ascii="TH SarabunPSK" w:hAnsi="TH SarabunPSK" w:cs="TH SarabunPSK"/>
          <w:sz w:val="32"/>
          <w:szCs w:val="32"/>
          <w:cs/>
        </w:rPr>
        <w:t>)</w:t>
      </w:r>
    </w:p>
    <w:p w:rsidR="00A07FFC" w:rsidRDefault="00A07FFC" w:rsidP="00A07FFC">
      <w:pPr>
        <w:tabs>
          <w:tab w:val="left" w:pos="851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หากจำเป็นต้องใช้ให้อยู่ในดุลยพินิจของแพทย์</w:t>
      </w:r>
    </w:p>
    <w:p w:rsidR="00A07FFC" w:rsidRPr="00A07FFC" w:rsidRDefault="00A07FFC" w:rsidP="00A07FFC">
      <w:pPr>
        <w:tabs>
          <w:tab w:val="left" w:pos="426"/>
          <w:tab w:val="left" w:pos="851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(ข)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79E8">
        <w:rPr>
          <w:rFonts w:ascii="TH SarabunPSK" w:hAnsi="TH SarabunPSK" w:cs="TH SarabunPSK"/>
          <w:sz w:val="32"/>
          <w:szCs w:val="32"/>
          <w:u w:val="single"/>
          <w:cs/>
        </w:rPr>
        <w:t>ข้อควรระวังการใช้เป็นพิเศษ</w:t>
      </w:r>
    </w:p>
    <w:p w:rsidR="00A07FFC" w:rsidRDefault="00A07FFC" w:rsidP="00A07FFC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สตรีมีครรภ์ สตรีระยะให้นมบุตร เด็ก และผู้สูงอายุ</w:t>
      </w:r>
    </w:p>
    <w:p w:rsidR="00A07FFC" w:rsidRDefault="00A07FFC" w:rsidP="00A07FFC">
      <w:pPr>
        <w:tabs>
          <w:tab w:val="left" w:pos="851"/>
          <w:tab w:val="left" w:pos="1699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ผู้ป่วยที่มี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ทำงานของตับหรือไตบกพร่อง </w:t>
      </w:r>
    </w:p>
    <w:p w:rsidR="00A07FFC" w:rsidRDefault="00A07FFC" w:rsidP="00A07FFC">
      <w:pPr>
        <w:tabs>
          <w:tab w:val="left" w:pos="851"/>
          <w:tab w:val="left" w:pos="1699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ผู้ป่วยที่มี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ทำงานผิดปกติของต่อมไทรอยด์หรือต่อมหมวกไต</w:t>
      </w:r>
    </w:p>
    <w:p w:rsidR="00066862" w:rsidRDefault="00A07FFC" w:rsidP="00A07FFC">
      <w:pPr>
        <w:tabs>
          <w:tab w:val="left" w:pos="851"/>
          <w:tab w:val="left" w:pos="1699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(4) ผู้ป่วยโรคหัวใจ โรคที่ระบบทางเดินหายใจทำงานบกพร่อง </w:t>
      </w:r>
      <w:r w:rsidR="00226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โรคพิษสุราเรื้อรัง  โรคลมชัก </w:t>
      </w:r>
      <w:r w:rsidR="00226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179E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07FFC" w:rsidRDefault="00066862" w:rsidP="00A07FFC">
      <w:pPr>
        <w:tabs>
          <w:tab w:val="left" w:pos="851"/>
          <w:tab w:val="left" w:pos="1699"/>
        </w:tabs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07FFC">
        <w:rPr>
          <w:rFonts w:ascii="TH SarabunPSK" w:hAnsi="TH SarabunPSK" w:cs="TH SarabunPSK" w:hint="cs"/>
          <w:sz w:val="32"/>
          <w:szCs w:val="32"/>
          <w:cs/>
        </w:rPr>
        <w:t xml:space="preserve">โรคทางจิตเวช เช่น โรคจิต โรคอารมณ์ซึมเศร้า      </w:t>
      </w:r>
    </w:p>
    <w:p w:rsidR="00A07FFC" w:rsidRDefault="00A07FFC" w:rsidP="00A07FFC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ผู้ที่มีประวัติการติดยาหรือสารเสพติด</w:t>
      </w:r>
    </w:p>
    <w:p w:rsidR="00A07FFC" w:rsidRDefault="00A07FFC" w:rsidP="00A07FFC">
      <w:pPr>
        <w:tabs>
          <w:tab w:val="left" w:pos="426"/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(ค)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79E8">
        <w:rPr>
          <w:rFonts w:ascii="TH SarabunPSK" w:hAnsi="TH SarabunPSK" w:cs="TH SarabunPSK"/>
          <w:sz w:val="32"/>
          <w:szCs w:val="32"/>
          <w:u w:val="single"/>
          <w:cs/>
        </w:rPr>
        <w:t>ข้อควรระวังการใช้ทั่วไป</w:t>
      </w:r>
    </w:p>
    <w:p w:rsidR="00A07FFC" w:rsidRDefault="00A07FFC" w:rsidP="00A07FFC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 ผู้ที่มีประวัติแพ้ยากลุ่ม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โอปิออยด์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opioids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A07FFC" w:rsidRDefault="00A07FFC" w:rsidP="00A07FFC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ใช้ร่วมกับยาที่มีฤทธิ์กดระบบประสาทส่วนกลาง</w:t>
      </w:r>
    </w:p>
    <w:p w:rsidR="00A07FFC" w:rsidRDefault="00A07FFC" w:rsidP="00E179E8">
      <w:pPr>
        <w:tabs>
          <w:tab w:val="left" w:pos="851"/>
          <w:tab w:val="left" w:pos="1411"/>
          <w:tab w:val="left" w:pos="1699"/>
        </w:tabs>
        <w:ind w:right="-4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ยานี้อาจทำให้ง่วงซึมจึงไม่ควรขับขี่ยานพาหนะ ทำงานเกี่ยวกับเครื่องจักรกลหรือทำงานที่เสี่ยงอันตราย</w:t>
      </w:r>
    </w:p>
    <w:p w:rsidR="00A07FFC" w:rsidRDefault="00A07FFC" w:rsidP="00A07FFC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) ยานี้อาจทำให้ความดันเลือดต่ำ กดการหายใจ หัวใจเต้นช้าลง หรือหัวใจหยุดเต้น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asystole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A07FFC" w:rsidRDefault="00A07FFC" w:rsidP="00A07FFC">
      <w:pPr>
        <w:tabs>
          <w:tab w:val="left" w:pos="851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ยานี้อาจทำให้เกิดผื่น</w:t>
      </w:r>
      <w:r w:rsidR="00226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คัน ซึมเศร้า หรืออารมณ์ละเหี่ย (</w:t>
      </w:r>
      <w:proofErr w:type="spellStart"/>
      <w:r>
        <w:rPr>
          <w:rFonts w:ascii="TH SarabunPSK" w:hAnsi="TH SarabunPSK" w:cs="TH SarabunPSK"/>
          <w:sz w:val="32"/>
          <w:szCs w:val="32"/>
        </w:rPr>
        <w:t>dysphoria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A07FFC" w:rsidRDefault="00A07FFC" w:rsidP="00A07FFC">
      <w:pPr>
        <w:tabs>
          <w:tab w:val="left" w:pos="851"/>
          <w:tab w:val="left" w:pos="1411"/>
          <w:tab w:val="left" w:pos="1699"/>
        </w:tabs>
        <w:ind w:right="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) ยานี้อาจเพิ่มความดันในช่องไขสันหลัง</w:t>
      </w:r>
    </w:p>
    <w:p w:rsidR="00A07FFC" w:rsidRDefault="00A07FFC" w:rsidP="00A07FFC">
      <w:pPr>
        <w:tabs>
          <w:tab w:val="left" w:pos="85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) ยานี้อาจทำให้เกิดกล้ามเนื้อแข็งเกร็งผิดปกติได้</w:t>
      </w:r>
    </w:p>
    <w:p w:rsidR="00066862" w:rsidRDefault="00A07FFC" w:rsidP="00A07FFC">
      <w:pPr>
        <w:tabs>
          <w:tab w:val="left" w:pos="851"/>
          <w:tab w:val="left" w:pos="1699"/>
        </w:tabs>
        <w:ind w:right="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) การใช้ยาโคเด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อีน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codeine</w:t>
      </w:r>
      <w:r>
        <w:rPr>
          <w:rFonts w:ascii="TH SarabunPSK" w:hAnsi="TH SarabunPSK" w:cs="TH SarabunPSK" w:hint="cs"/>
          <w:sz w:val="32"/>
          <w:szCs w:val="32"/>
          <w:cs/>
        </w:rPr>
        <w:t>) ถึงแม้จะใช้ในขนาดรักษา ยาจะถูกเปลี่ยนเป็นมอร์ฟีน (</w:t>
      </w:r>
      <w:r>
        <w:rPr>
          <w:rFonts w:ascii="TH SarabunPSK" w:hAnsi="TH SarabunPSK" w:cs="TH SarabunPSK"/>
          <w:sz w:val="32"/>
          <w:szCs w:val="32"/>
        </w:rPr>
        <w:t>morphine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A07FFC" w:rsidRDefault="00066862" w:rsidP="00A07FFC">
      <w:pPr>
        <w:tabs>
          <w:tab w:val="left" w:pos="851"/>
          <w:tab w:val="left" w:pos="1699"/>
        </w:tabs>
        <w:ind w:right="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07FFC">
        <w:rPr>
          <w:rFonts w:ascii="TH SarabunPSK" w:hAnsi="TH SarabunPSK" w:cs="TH SarabunPSK" w:hint="cs"/>
          <w:sz w:val="32"/>
          <w:szCs w:val="32"/>
          <w:cs/>
        </w:rPr>
        <w:t>ซึ่งมีฤทธิ์กดการหายใจได้มากในผู้ป่วยที่มีเอ็นไซม์</w:t>
      </w:r>
      <w:r w:rsidR="00A07FFC">
        <w:rPr>
          <w:rFonts w:ascii="TH SarabunPSK" w:hAnsi="TH SarabunPSK" w:cs="TH SarabunPSK"/>
          <w:sz w:val="32"/>
          <w:szCs w:val="32"/>
        </w:rPr>
        <w:t xml:space="preserve"> CYP2D6 </w:t>
      </w:r>
      <w:r w:rsidR="00A07FFC">
        <w:rPr>
          <w:rFonts w:ascii="TH SarabunPSK" w:hAnsi="TH SarabunPSK" w:cs="TH SarabunPSK" w:hint="cs"/>
          <w:sz w:val="32"/>
          <w:szCs w:val="32"/>
          <w:cs/>
        </w:rPr>
        <w:t>ทำงานอย่างมีประสิทธิภาพสูงมาก</w:t>
      </w:r>
    </w:p>
    <w:p w:rsidR="00066862" w:rsidRDefault="00A07FFC" w:rsidP="00E179E8">
      <w:pPr>
        <w:tabs>
          <w:tab w:val="left" w:pos="851"/>
          <w:tab w:val="left" w:pos="1699"/>
        </w:tabs>
        <w:spacing w:line="228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) หากใช้ยานี้ติดต่อกันนานอาจทำให้ดื้อยาและเสพติดได้ ไม่ควรใช้ติดต่อกันนานนอกจากแพทย์สั่ง </w:t>
      </w:r>
    </w:p>
    <w:p w:rsidR="00A07FFC" w:rsidRDefault="00066862" w:rsidP="00E179E8">
      <w:pPr>
        <w:tabs>
          <w:tab w:val="left" w:pos="851"/>
          <w:tab w:val="left" w:pos="1699"/>
        </w:tabs>
        <w:spacing w:line="228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07FFC">
        <w:rPr>
          <w:rFonts w:ascii="TH SarabunPSK" w:hAnsi="TH SarabunPSK" w:cs="TH SarabunPSK"/>
          <w:sz w:val="32"/>
          <w:szCs w:val="32"/>
          <w:cs/>
        </w:rPr>
        <w:t>หากใช้เป็นประจำควรปรึกษาแพทย์ก่อนหยุดใช้เพราะอาจเกิดกลุ่มอาการขาดยา</w:t>
      </w:r>
    </w:p>
    <w:p w:rsidR="00066862" w:rsidRDefault="00A07FFC" w:rsidP="00A07FFC">
      <w:pPr>
        <w:tabs>
          <w:tab w:val="left" w:pos="851"/>
          <w:tab w:val="left" w:pos="1699"/>
        </w:tabs>
        <w:spacing w:line="228" w:lineRule="auto"/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ควรพบแพทย์หากมีไข้ ผื่นขึ้น ปวดศีรษะต่อเนื่อง เจ็บคอร่วมกับอาการไอหรือใช้ยาเกิน 7 วันแล้ว</w:t>
      </w:r>
    </w:p>
    <w:p w:rsidR="00A07FFC" w:rsidRDefault="00066862" w:rsidP="00A07FFC">
      <w:pPr>
        <w:tabs>
          <w:tab w:val="left" w:pos="851"/>
          <w:tab w:val="left" w:pos="1699"/>
        </w:tabs>
        <w:spacing w:line="228" w:lineRule="auto"/>
        <w:ind w:right="-2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07FFC">
        <w:rPr>
          <w:rFonts w:ascii="TH SarabunPSK" w:hAnsi="TH SarabunPSK" w:cs="TH SarabunPSK" w:hint="cs"/>
          <w:sz w:val="32"/>
          <w:szCs w:val="32"/>
          <w:cs/>
        </w:rPr>
        <w:t>อาการไอยังไม่ดีขึ้น</w:t>
      </w:r>
      <w:r w:rsidR="00A07FFC">
        <w:rPr>
          <w:rFonts w:ascii="TH SarabunPSK" w:hAnsi="TH SarabunPSK" w:cs="TH SarabunPSK"/>
          <w:sz w:val="32"/>
          <w:szCs w:val="32"/>
        </w:rPr>
        <w:t xml:space="preserve">   </w:t>
      </w:r>
      <w:r w:rsidR="00A07FF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44705" w:rsidRDefault="00A07FFC" w:rsidP="00A07FFC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เมื่ออาการไอทุเลาควรหยุดใช้ยานี้</w:t>
      </w:r>
    </w:p>
    <w:p w:rsidR="008913C3" w:rsidRPr="00824A04" w:rsidRDefault="008913C3" w:rsidP="0004470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705" w:rsidRPr="00874CEB" w:rsidRDefault="00044705" w:rsidP="00044705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ปฏิกิริยาระหว่างยา </w:t>
      </w:r>
      <w:r w:rsidRPr="00874C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44705" w:rsidRPr="00874CEB" w:rsidRDefault="00044705" w:rsidP="00066862">
      <w:pPr>
        <w:ind w:firstLine="567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hAnsi="TH SarabunPSK" w:cs="TH SarabunPSK"/>
          <w:sz w:val="32"/>
          <w:szCs w:val="32"/>
          <w:cs/>
        </w:rPr>
        <w:t>ระวังการเกิดปฏิกิริยาระหว่างยา</w:t>
      </w:r>
      <w:r w:rsidRPr="00874CEB">
        <w:rPr>
          <w:rFonts w:ascii="TH SarabunPSK" w:hAnsi="TH SarabunPSK" w:cs="TH SarabunPSK"/>
          <w:sz w:val="32"/>
          <w:szCs w:val="32"/>
        </w:rPr>
        <w:t xml:space="preserve">  </w:t>
      </w:r>
      <w:r w:rsidRPr="00874CEB">
        <w:rPr>
          <w:rFonts w:ascii="TH SarabunPSK" w:hAnsi="TH SarabunPSK" w:cs="TH SarabunPSK"/>
          <w:sz w:val="32"/>
          <w:szCs w:val="32"/>
          <w:cs/>
        </w:rPr>
        <w:t>หากให้ยานี้ร่วมกับ</w:t>
      </w:r>
    </w:p>
    <w:p w:rsidR="00044705" w:rsidRDefault="00044705" w:rsidP="00044705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1.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แอลกอฮอล์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หรือยาที่มีฤทธิ์กดระบบประสาทส่วนกลาง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เช่น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barbiturates, benzodiazepines, </w:t>
      </w:r>
    </w:p>
    <w:p w:rsidR="00044705" w:rsidRDefault="00044705" w:rsidP="00044705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</w:t>
      </w:r>
      <w:proofErr w:type="gram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antipsychotics</w:t>
      </w:r>
      <w:proofErr w:type="gramEnd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antidepressants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sedating antihistamines 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เพราะจะเสริมฤทธิ์กดระบบประสาท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</w:p>
    <w:p w:rsidR="00044705" w:rsidRPr="00874CEB" w:rsidRDefault="00044705" w:rsidP="00044705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ส่วนกลาง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กดการหายใจ และความดันเลือดลดต่ำลงได้</w:t>
      </w:r>
    </w:p>
    <w:p w:rsidR="00044705" w:rsidRDefault="00044705" w:rsidP="00044705">
      <w:pPr>
        <w:tabs>
          <w:tab w:val="left" w:pos="142"/>
        </w:tabs>
        <w:ind w:left="284" w:hanging="28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2. 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ยากลุ่ม </w:t>
      </w:r>
      <w:proofErr w:type="spell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anticholinergics</w:t>
      </w:r>
      <w:proofErr w:type="spellEnd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หรือยาอื่นที่มีฤทธิ์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anticholinergic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เช่น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belladonna, scopolamine</w:t>
      </w:r>
      <w:proofErr w:type="gram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disopyramide</w:t>
      </w:r>
      <w:proofErr w:type="spellEnd"/>
      <w:proofErr w:type="gramEnd"/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 </w:t>
      </w:r>
      <w:proofErr w:type="spell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orphenadrine</w:t>
      </w:r>
      <w:proofErr w:type="spellEnd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เป็นต้น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เนื่องจากอาการข้างเคียงจากยา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codeine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จะเพิ่มขึ้น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044705" w:rsidRPr="00874CEB" w:rsidRDefault="00044705" w:rsidP="00044705">
      <w:pPr>
        <w:tabs>
          <w:tab w:val="left" w:pos="142"/>
        </w:tabs>
        <w:ind w:left="284" w:hanging="28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เกิดอาการท้องผูกรุนแรงขึ้น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ลำไส้ไม่ทำงาน และเกิดปัสสาวะคั่งได้</w:t>
      </w:r>
    </w:p>
    <w:p w:rsidR="00044705" w:rsidRPr="00874CEB" w:rsidRDefault="00044705" w:rsidP="00044705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ยาลดความดันเลือด เนื่องจากจะส่งผลให้เกิดภาวะ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orthostatic hypotension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</w:t>
      </w:r>
    </w:p>
    <w:p w:rsidR="00044705" w:rsidRDefault="00044705" w:rsidP="00044705">
      <w:pPr>
        <w:ind w:right="-1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4.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proofErr w:type="spellStart"/>
      <w:proofErr w:type="gram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prokinetic</w:t>
      </w:r>
      <w:proofErr w:type="spellEnd"/>
      <w:proofErr w:type="gramEnd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drugs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เพราะ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codeine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อาจทำให้เกิดการต้านฤทธิ์ของยากลุ่มนี้ในการเพิ่มการเคลื่อนไหวของลำไส้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br/>
        <w:t xml:space="preserve">5.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ยาแก้ปวดตัวอื่นในกลุ่ม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opioid agonists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หรือ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opioid partial agonists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ร่วมกันตั้งแต่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ตัวขึ้นไป เพราะอาจ</w:t>
      </w:r>
    </w:p>
    <w:p w:rsidR="00044705" w:rsidRPr="00874CEB" w:rsidRDefault="00044705" w:rsidP="00044705">
      <w:pPr>
        <w:tabs>
          <w:tab w:val="left" w:pos="7938"/>
        </w:tabs>
        <w:ind w:right="-1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ส่งผลทำให้กดระบบประสาทส่วนกลางเพิ่มขึ้น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กดการหายใจ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และความดันเลือดลดต่ำลงได้</w:t>
      </w:r>
    </w:p>
    <w:p w:rsidR="00044705" w:rsidRDefault="00044705" w:rsidP="00044705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6.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ยาแก้ปวดในกลุ่ม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mixed agonist-antagonists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เช่น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proofErr w:type="spell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pentazocine</w:t>
      </w:r>
      <w:proofErr w:type="spellEnd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proofErr w:type="spell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nalbuphine</w:t>
      </w:r>
      <w:proofErr w:type="spellEnd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เนื่องจากยากลุ่มนี้จะ</w:t>
      </w:r>
    </w:p>
    <w:p w:rsidR="00044705" w:rsidRPr="00874CEB" w:rsidRDefault="00044705" w:rsidP="000447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ต้านฤทธิ์แก้ปวดของ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codeine</w:t>
      </w:r>
    </w:p>
    <w:p w:rsidR="00044705" w:rsidRPr="00874CEB" w:rsidRDefault="00044705" w:rsidP="00044705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7.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proofErr w:type="spellStart"/>
      <w:proofErr w:type="gramStart"/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>lidocaine</w:t>
      </w:r>
      <w:proofErr w:type="spellEnd"/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เพราะอาจเสริมฤทธิ์</w:t>
      </w:r>
      <w:proofErr w:type="gramEnd"/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codeine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ด้านกดการหายใจหรือสูญเสียการรับรู้</w:t>
      </w:r>
    </w:p>
    <w:p w:rsidR="008913C3" w:rsidRPr="00824A04" w:rsidRDefault="008913C3" w:rsidP="00044705">
      <w:pPr>
        <w:ind w:right="-90"/>
        <w:rPr>
          <w:rFonts w:ascii="TH SarabunPSK" w:hAnsi="TH SarabunPSK" w:cs="TH SarabunPSK"/>
          <w:b/>
          <w:bCs/>
          <w:sz w:val="32"/>
          <w:szCs w:val="32"/>
        </w:rPr>
      </w:pPr>
    </w:p>
    <w:p w:rsidR="00044705" w:rsidRPr="00874CEB" w:rsidRDefault="00044705" w:rsidP="00044705">
      <w:pPr>
        <w:ind w:right="-90"/>
        <w:rPr>
          <w:rFonts w:ascii="TH SarabunPSK" w:hAnsi="TH SarabunPSK" w:cs="TH SarabunPSK"/>
          <w:b/>
          <w:bCs/>
          <w:sz w:val="32"/>
          <w:szCs w:val="32"/>
        </w:rPr>
      </w:pP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อาการไม่พึงประสงค์    </w:t>
      </w:r>
    </w:p>
    <w:p w:rsidR="00044705" w:rsidRPr="00874CEB" w:rsidRDefault="00044705" w:rsidP="00044705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ระบบประสาท</w:t>
      </w:r>
    </w:p>
    <w:p w:rsidR="00044705" w:rsidRPr="00874CEB" w:rsidRDefault="00044705" w:rsidP="00044705">
      <w:pPr>
        <w:ind w:firstLine="90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สับสน</w:t>
      </w:r>
      <w:r w:rsidR="0022649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ภาวะวิตกกังวล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ชัก ง่วงซึม เวียนศีรษะ ปวดศีรษะ มึนงง อ่อนเพลีย นอนไม่หลับ ภาวะกายใจไม่สงบ 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br/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ระบบหัวใจและหลอดเลือด</w:t>
      </w:r>
    </w:p>
    <w:p w:rsidR="00044705" w:rsidRPr="00874CEB" w:rsidRDefault="00044705" w:rsidP="00044705">
      <w:pPr>
        <w:ind w:firstLine="90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อาจเกิดอาการหน้าแดง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อ่อนเพลียจนรู้สึกเหมือนจะเป็นลม ความดันเลือดต่ำ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หัวใจเต้นช้า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044705" w:rsidRPr="00874CEB" w:rsidRDefault="00044705" w:rsidP="00044705">
      <w:pPr>
        <w:ind w:firstLine="90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ระบบหายใจ</w:t>
      </w:r>
    </w:p>
    <w:p w:rsidR="00044705" w:rsidRPr="00874CEB" w:rsidRDefault="00044705" w:rsidP="00044705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อาการหายใจลำบาก</w:t>
      </w:r>
      <w:r w:rsidR="0022649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22649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ภาวะกดการหายใจ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และหยุดหายใจ</w:t>
      </w:r>
    </w:p>
    <w:p w:rsidR="00044705" w:rsidRPr="00874CEB" w:rsidRDefault="00044705" w:rsidP="00044705">
      <w:pPr>
        <w:ind w:firstLine="90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ระบบทางเดินอาหาร</w:t>
      </w:r>
    </w:p>
    <w:p w:rsidR="00044705" w:rsidRPr="00874CEB" w:rsidRDefault="00044705" w:rsidP="00044705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ท้องผูก คลื่นไส้ อาเจียน เบื่ออาหาร ปากแห้ง ท่อน้ำดีหดเกร็ง</w:t>
      </w:r>
    </w:p>
    <w:p w:rsidR="00044705" w:rsidRPr="00874CEB" w:rsidRDefault="00044705" w:rsidP="00044705">
      <w:pPr>
        <w:ind w:firstLine="90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ระบบทางเดินปัสสาวะ</w:t>
      </w:r>
    </w:p>
    <w:p w:rsidR="00044705" w:rsidRPr="00874CEB" w:rsidRDefault="00044705" w:rsidP="00044705">
      <w:pPr>
        <w:ind w:firstLine="90"/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ปัสสาวะคั่ง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ถ่ายปัสสาวะลำบาก ภาวะปัสสาวะน้อย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ท่อไตหดเกร็ง</w:t>
      </w:r>
    </w:p>
    <w:p w:rsidR="00044705" w:rsidRPr="00874CEB" w:rsidRDefault="00044705" w:rsidP="00044705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ระบบกล้ามเนื้อและกระดูก</w:t>
      </w:r>
    </w:p>
    <w:p w:rsidR="00044705" w:rsidRPr="00874CEB" w:rsidRDefault="00044705" w:rsidP="00044705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กล้ามเนื้อหดเกร็ง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กล้ามเนื้อกระตุก</w:t>
      </w:r>
    </w:p>
    <w:p w:rsidR="00044705" w:rsidRPr="00874CEB" w:rsidRDefault="00044705" w:rsidP="00044705">
      <w:pPr>
        <w:tabs>
          <w:tab w:val="left" w:pos="5895"/>
        </w:tabs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ผิวหนังและปฏิกิริยาแพ้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044705" w:rsidRPr="00874CEB" w:rsidRDefault="00044705" w:rsidP="00044705">
      <w:pPr>
        <w:ind w:firstLine="90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ผื่น คัน ลมพิษ</w:t>
      </w:r>
      <w:r w:rsidRPr="00874CE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มีเหงื่อออกมากผิดปกติ</w:t>
      </w:r>
    </w:p>
    <w:p w:rsidR="00044705" w:rsidRPr="00874CEB" w:rsidRDefault="00044705" w:rsidP="00044705">
      <w:pPr>
        <w:ind w:firstLine="90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lastRenderedPageBreak/>
        <w:t>ตา</w:t>
      </w:r>
    </w:p>
    <w:p w:rsidR="00044705" w:rsidRDefault="00044705" w:rsidP="008E2DAF">
      <w:pPr>
        <w:tabs>
          <w:tab w:val="left" w:pos="8014"/>
        </w:tabs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4CEB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รูม่านตาหด</w:t>
      </w:r>
      <w:bookmarkStart w:id="0" w:name="_GoBack"/>
      <w:bookmarkEnd w:id="0"/>
      <w:r w:rsidR="008E2DA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F04C42" w:rsidRDefault="00F04C42" w:rsidP="00044705">
      <w:pPr>
        <w:tabs>
          <w:tab w:val="left" w:pos="4253"/>
        </w:tabs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044705" w:rsidRPr="00874CEB" w:rsidRDefault="00044705" w:rsidP="00044705">
      <w:pPr>
        <w:tabs>
          <w:tab w:val="left" w:pos="240"/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การได้รับยาเกินขนาด</w:t>
      </w:r>
      <w:r w:rsidRPr="00874CE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44705" w:rsidRPr="00874CEB" w:rsidRDefault="00044705" w:rsidP="00044705">
      <w:pPr>
        <w:tabs>
          <w:tab w:val="left" w:pos="240"/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การได้รับ </w:t>
      </w:r>
      <w:r w:rsidRPr="00874CEB">
        <w:rPr>
          <w:rFonts w:ascii="TH SarabunPSK" w:hAnsi="TH SarabunPSK" w:cs="TH SarabunPSK"/>
          <w:b/>
          <w:bCs/>
          <w:sz w:val="32"/>
          <w:szCs w:val="32"/>
        </w:rPr>
        <w:t xml:space="preserve">codeine </w:t>
      </w: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>เกินขนาด</w:t>
      </w:r>
    </w:p>
    <w:p w:rsidR="00044705" w:rsidRPr="00874CEB" w:rsidRDefault="00044705" w:rsidP="00044705">
      <w:pPr>
        <w:tabs>
          <w:tab w:val="left" w:pos="240"/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อาการและอาการแสดงของการได้รับ </w:t>
      </w:r>
      <w:r w:rsidRPr="00874CEB">
        <w:rPr>
          <w:rFonts w:ascii="TH SarabunPSK" w:hAnsi="TH SarabunPSK" w:cs="TH SarabunPSK"/>
          <w:b/>
          <w:bCs/>
          <w:sz w:val="32"/>
          <w:szCs w:val="32"/>
        </w:rPr>
        <w:t xml:space="preserve">codeine </w:t>
      </w: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>เกินขนาด</w:t>
      </w:r>
    </w:p>
    <w:p w:rsidR="00044705" w:rsidRDefault="00044705" w:rsidP="00044705">
      <w:pPr>
        <w:tabs>
          <w:tab w:val="left" w:pos="6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hAnsi="TH SarabunPSK" w:cs="TH SarabunPSK"/>
          <w:sz w:val="32"/>
          <w:szCs w:val="32"/>
        </w:rPr>
        <w:tab/>
      </w:r>
      <w:r w:rsidRPr="00874CEB">
        <w:rPr>
          <w:rFonts w:ascii="TH SarabunPSK" w:hAnsi="TH SarabunPSK" w:cs="TH SarabunPSK"/>
          <w:sz w:val="32"/>
          <w:szCs w:val="32"/>
          <w:cs/>
        </w:rPr>
        <w:t xml:space="preserve">ง่วงซึม  รูม่านตาหดเล็ก  เวียนศีรษะ  </w:t>
      </w:r>
      <w:r w:rsidRPr="00912A67">
        <w:rPr>
          <w:rFonts w:ascii="TH SarabunPSK" w:hAnsi="TH SarabunPSK" w:cs="TH SarabunPSK"/>
          <w:sz w:val="32"/>
          <w:szCs w:val="32"/>
          <w:cs/>
        </w:rPr>
        <w:t xml:space="preserve">สับสน </w:t>
      </w:r>
      <w:r w:rsidR="00226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A67">
        <w:rPr>
          <w:rFonts w:ascii="TH SarabunPSK" w:hAnsi="TH SarabunPSK" w:cs="TH SarabunPSK"/>
          <w:sz w:val="32"/>
          <w:szCs w:val="32"/>
          <w:cs/>
        </w:rPr>
        <w:t xml:space="preserve">มึนงง </w:t>
      </w:r>
      <w:r w:rsidR="00226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A67">
        <w:rPr>
          <w:rFonts w:ascii="TH SarabunPSK" w:hAnsi="TH SarabunPSK" w:cs="TH SarabunPSK"/>
          <w:sz w:val="32"/>
          <w:szCs w:val="32"/>
          <w:cs/>
        </w:rPr>
        <w:t xml:space="preserve">กังวล </w:t>
      </w:r>
      <w:r w:rsidR="00226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A67">
        <w:rPr>
          <w:rFonts w:ascii="TH SarabunPSK" w:hAnsi="TH SarabunPSK" w:cs="TH SarabunPSK"/>
          <w:sz w:val="32"/>
          <w:szCs w:val="32"/>
          <w:cs/>
        </w:rPr>
        <w:t>ไม่รู้สึกตัว</w:t>
      </w:r>
      <w:r w:rsidRPr="00874CEB">
        <w:rPr>
          <w:rFonts w:ascii="TH SarabunPSK" w:hAnsi="TH SarabunPSK" w:cs="TH SarabunPSK"/>
          <w:sz w:val="32"/>
          <w:szCs w:val="32"/>
          <w:cs/>
        </w:rPr>
        <w:t xml:space="preserve">  ชัก  ผิวหนังเย็นชื้น</w:t>
      </w:r>
      <w:r w:rsidRPr="00874CEB">
        <w:rPr>
          <w:rFonts w:ascii="TH SarabunPSK" w:hAnsi="TH SarabunPSK" w:cs="TH SarabunPSK"/>
          <w:sz w:val="32"/>
          <w:szCs w:val="32"/>
        </w:rPr>
        <w:t xml:space="preserve">  </w:t>
      </w:r>
      <w:r w:rsidRPr="00874CEB">
        <w:rPr>
          <w:rFonts w:ascii="TH SarabunPSK" w:hAnsi="TH SarabunPSK" w:cs="TH SarabunPSK"/>
          <w:sz w:val="32"/>
          <w:szCs w:val="32"/>
          <w:cs/>
        </w:rPr>
        <w:t>เป็นไข้</w:t>
      </w:r>
      <w:r w:rsidRPr="00874CEB">
        <w:rPr>
          <w:rFonts w:ascii="TH SarabunPSK" w:hAnsi="TH SarabunPSK" w:cs="TH SarabunPSK"/>
          <w:sz w:val="32"/>
          <w:szCs w:val="32"/>
        </w:rPr>
        <w:t xml:space="preserve">  </w:t>
      </w:r>
    </w:p>
    <w:p w:rsidR="00044705" w:rsidRPr="00874CEB" w:rsidRDefault="00044705" w:rsidP="00044705">
      <w:pPr>
        <w:tabs>
          <w:tab w:val="left" w:pos="60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hAnsi="TH SarabunPSK" w:cs="TH SarabunPSK"/>
          <w:sz w:val="32"/>
          <w:szCs w:val="32"/>
          <w:cs/>
        </w:rPr>
        <w:t>ความดันเลือดต่ำ  จังหวะการเต้นของหัวใจช้าลง  หายใจช้าและลึก</w:t>
      </w:r>
      <w:r w:rsidR="00226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4CEB">
        <w:rPr>
          <w:rFonts w:ascii="TH SarabunPSK" w:hAnsi="TH SarabunPSK" w:cs="TH SarabunPSK"/>
          <w:sz w:val="32"/>
          <w:szCs w:val="32"/>
          <w:cs/>
        </w:rPr>
        <w:t>หรือหยุดหายใจ</w:t>
      </w:r>
    </w:p>
    <w:p w:rsidR="00044705" w:rsidRPr="00874CEB" w:rsidRDefault="00044705" w:rsidP="00044705">
      <w:pPr>
        <w:tabs>
          <w:tab w:val="left" w:pos="1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การรักษาการได้รับ </w:t>
      </w:r>
      <w:r w:rsidRPr="00874CEB">
        <w:rPr>
          <w:rFonts w:ascii="TH SarabunPSK" w:hAnsi="TH SarabunPSK" w:cs="TH SarabunPSK"/>
          <w:b/>
          <w:bCs/>
          <w:sz w:val="32"/>
          <w:szCs w:val="32"/>
        </w:rPr>
        <w:t xml:space="preserve">codeine </w:t>
      </w: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>เกินขนาด</w:t>
      </w:r>
    </w:p>
    <w:p w:rsidR="00044705" w:rsidRPr="00874CEB" w:rsidRDefault="00044705" w:rsidP="00044705">
      <w:pPr>
        <w:tabs>
          <w:tab w:val="left" w:pos="600"/>
        </w:tabs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874CEB">
        <w:rPr>
          <w:rFonts w:ascii="TH SarabunPSK" w:hAnsi="TH SarabunPSK" w:cs="TH SarabunPSK"/>
          <w:sz w:val="32"/>
          <w:szCs w:val="32"/>
        </w:rPr>
        <w:tab/>
      </w: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ลดการดูดซึมยา </w:t>
      </w:r>
      <w:r w:rsidRPr="00874CEB">
        <w:rPr>
          <w:rFonts w:ascii="TH SarabunPSK" w:hAnsi="TH SarabunPSK" w:cs="TH SarabunPSK"/>
          <w:sz w:val="32"/>
          <w:szCs w:val="32"/>
          <w:cs/>
        </w:rPr>
        <w:t xml:space="preserve">โดยทำให้อาเจียน หรือล้างท้อง </w:t>
      </w:r>
    </w:p>
    <w:p w:rsidR="00264C32" w:rsidRDefault="00044705" w:rsidP="00044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74CE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ให้การรักษาตามอาการร่วมกับให้ </w:t>
      </w:r>
      <w:r w:rsidRPr="00874CEB">
        <w:rPr>
          <w:rFonts w:ascii="TH SarabunPSK" w:hAnsi="TH SarabunPSK" w:cs="TH SarabunPSK"/>
          <w:b/>
          <w:bCs/>
          <w:sz w:val="32"/>
          <w:szCs w:val="32"/>
        </w:rPr>
        <w:t>specific antidote</w:t>
      </w:r>
      <w:r w:rsidR="002264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74CEB">
        <w:rPr>
          <w:rFonts w:ascii="TH SarabunPSK" w:hAnsi="TH SarabunPSK" w:cs="TH SarabunPSK"/>
          <w:sz w:val="32"/>
          <w:szCs w:val="32"/>
          <w:cs/>
        </w:rPr>
        <w:t xml:space="preserve">โดยให้สารต้านฤทธิ์ </w:t>
      </w:r>
      <w:r w:rsidRPr="00874CEB">
        <w:rPr>
          <w:rFonts w:ascii="TH SarabunPSK" w:hAnsi="TH SarabunPSK" w:cs="TH SarabunPSK"/>
          <w:sz w:val="32"/>
          <w:szCs w:val="32"/>
        </w:rPr>
        <w:t xml:space="preserve">opioid </w:t>
      </w:r>
      <w:r w:rsidRPr="00874CEB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874CEB">
        <w:rPr>
          <w:rFonts w:ascii="TH SarabunPSK" w:hAnsi="TH SarabunPSK" w:cs="TH SarabunPSK"/>
          <w:sz w:val="32"/>
          <w:szCs w:val="32"/>
        </w:rPr>
        <w:t xml:space="preserve">naloxone </w:t>
      </w:r>
      <w:r w:rsidRPr="00874CEB">
        <w:rPr>
          <w:rFonts w:ascii="TH SarabunPSK" w:hAnsi="TH SarabunPSK" w:cs="TH SarabunPSK"/>
          <w:sz w:val="32"/>
          <w:szCs w:val="32"/>
          <w:cs/>
        </w:rPr>
        <w:t>ทางหลอดเลือดดำ ทั้งนี้ ต้องเฝ้าระวังติดตามอาการของผู้ป่วยอย่างใกล้ชิดเนื่องจาก</w:t>
      </w:r>
      <w:r w:rsidRPr="00874CEB">
        <w:rPr>
          <w:rFonts w:ascii="TH SarabunPSK" w:hAnsi="TH SarabunPSK" w:cs="TH SarabunPSK"/>
          <w:sz w:val="32"/>
          <w:szCs w:val="32"/>
        </w:rPr>
        <w:t xml:space="preserve"> naloxone</w:t>
      </w:r>
      <w:r w:rsidRPr="00874CEB">
        <w:rPr>
          <w:rFonts w:ascii="TH SarabunPSK" w:hAnsi="TH SarabunPSK" w:cs="TH SarabunPSK"/>
          <w:sz w:val="32"/>
          <w:szCs w:val="32"/>
          <w:cs/>
        </w:rPr>
        <w:t xml:space="preserve"> มีระยะเวลาใน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74CEB">
        <w:rPr>
          <w:rFonts w:ascii="TH SarabunPSK" w:hAnsi="TH SarabunPSK" w:cs="TH SarabunPSK"/>
          <w:sz w:val="32"/>
          <w:szCs w:val="32"/>
          <w:cs/>
        </w:rPr>
        <w:t xml:space="preserve">การออกฤทธิ์สั้น ควรเฝ้าระวังการหายใจ ชีพจร และความดันเลือดของผู้ป่วย   </w:t>
      </w:r>
    </w:p>
    <w:p w:rsidR="008C75F5" w:rsidRDefault="008C75F5" w:rsidP="00044705">
      <w:pPr>
        <w:rPr>
          <w:rFonts w:ascii="TH SarabunPSK" w:hAnsi="TH SarabunPSK" w:cs="TH SarabunPSK"/>
          <w:sz w:val="32"/>
          <w:szCs w:val="32"/>
        </w:rPr>
      </w:pPr>
    </w:p>
    <w:p w:rsidR="008C75F5" w:rsidRPr="00C649FC" w:rsidRDefault="008C75F5" w:rsidP="008C75F5">
      <w:pPr>
        <w:pStyle w:val="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C649FC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การเก็บรักษาและอายุการใช้ยา </w:t>
      </w:r>
      <w:r w:rsidRPr="00C649FC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</w:t>
      </w:r>
    </w:p>
    <w:p w:rsidR="008C75F5" w:rsidRPr="00C649FC" w:rsidRDefault="008C75F5" w:rsidP="008C75F5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C75F5" w:rsidRPr="00C649FC" w:rsidRDefault="008C75F5" w:rsidP="008C75F5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รูปแบบและขนาดบรรจุที่มีจำหน่าย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8C75F5" w:rsidRPr="00C649FC" w:rsidRDefault="008C75F5" w:rsidP="008C75F5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C75F5" w:rsidRPr="00C649FC" w:rsidRDefault="008C75F5" w:rsidP="008C75F5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b/>
          <w:bCs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>ชื่อและที่อยู่ของผู้ผลิต</w:t>
      </w:r>
      <w:r w:rsidRPr="00C649FC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8C75F5" w:rsidRPr="00C649FC" w:rsidRDefault="008C75F5" w:rsidP="008C75F5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วันที่มีการแก้ไขปรับปรุงเอกสาร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8C75F5" w:rsidRDefault="008C75F5" w:rsidP="008C75F5"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C75F5" w:rsidRDefault="008C75F5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p w:rsidR="00F04C42" w:rsidRDefault="00F04C42" w:rsidP="00044705"/>
    <w:sectPr w:rsidR="00F04C42" w:rsidSect="00044705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1C" w:rsidRDefault="00F2521C" w:rsidP="00B06A36">
      <w:r>
        <w:separator/>
      </w:r>
    </w:p>
  </w:endnote>
  <w:endnote w:type="continuationSeparator" w:id="0">
    <w:p w:rsidR="00F2521C" w:rsidRDefault="00F2521C" w:rsidP="00B0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36" w:rsidRDefault="006766AD" w:rsidP="00676AC2">
    <w:pPr>
      <w:pStyle w:val="a7"/>
      <w:jc w:val="center"/>
    </w:pPr>
    <w:r>
      <w:rPr>
        <w:rFonts w:hint="cs"/>
        <w:cs/>
      </w:rPr>
      <w:t>1</w:t>
    </w:r>
    <w:r w:rsidR="008E2DAF">
      <w:rPr>
        <w:rFonts w:hint="cs"/>
        <w:cs/>
      </w:rPr>
      <w:t>/</w:t>
    </w:r>
    <w:r>
      <w:rPr>
        <w:rFonts w:hint="cs"/>
        <w:cs/>
      </w:rPr>
      <w:t>2</w:t>
    </w:r>
    <w:r w:rsidR="008E2DAF">
      <w:rPr>
        <w:rFonts w:hint="cs"/>
        <w:cs/>
      </w:rPr>
      <w:t>/</w:t>
    </w:r>
    <w:r>
      <w:rPr>
        <w:rFonts w:hint="cs"/>
        <w:cs/>
      </w:rPr>
      <w:t>60</w:t>
    </w:r>
    <w:r w:rsidR="008E2DAF">
      <w:rPr>
        <w:rFonts w:hint="cs"/>
        <w:cs/>
      </w:rPr>
      <w:t xml:space="preserve">                                                                                                                                       </w:t>
    </w:r>
    <w:sdt>
      <w:sdtPr>
        <w:id w:val="9241540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06A36">
          <w:fldChar w:fldCharType="begin"/>
        </w:r>
        <w:r w:rsidR="00B06A36">
          <w:instrText xml:space="preserve"> PAGE   \* MERGEFORMAT </w:instrText>
        </w:r>
        <w:r w:rsidR="00B06A36">
          <w:fldChar w:fldCharType="separate"/>
        </w:r>
        <w:r w:rsidR="00824A04">
          <w:rPr>
            <w:noProof/>
          </w:rPr>
          <w:t>4</w:t>
        </w:r>
        <w:r w:rsidR="00B06A36">
          <w:rPr>
            <w:noProof/>
          </w:rPr>
          <w:fldChar w:fldCharType="end"/>
        </w:r>
      </w:sdtContent>
    </w:sdt>
  </w:p>
  <w:p w:rsidR="00B06A36" w:rsidRDefault="00B06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1C" w:rsidRDefault="00F2521C" w:rsidP="00B06A36">
      <w:r>
        <w:separator/>
      </w:r>
    </w:p>
  </w:footnote>
  <w:footnote w:type="continuationSeparator" w:id="0">
    <w:p w:rsidR="00F2521C" w:rsidRDefault="00F2521C" w:rsidP="00B0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05"/>
    <w:rsid w:val="00044705"/>
    <w:rsid w:val="00066862"/>
    <w:rsid w:val="00072910"/>
    <w:rsid w:val="00092BAE"/>
    <w:rsid w:val="0020197A"/>
    <w:rsid w:val="0021476A"/>
    <w:rsid w:val="00226490"/>
    <w:rsid w:val="00231F9F"/>
    <w:rsid w:val="00264C32"/>
    <w:rsid w:val="00272668"/>
    <w:rsid w:val="002862C7"/>
    <w:rsid w:val="002B7993"/>
    <w:rsid w:val="00384A1F"/>
    <w:rsid w:val="003C1EF9"/>
    <w:rsid w:val="003C283F"/>
    <w:rsid w:val="003E79DF"/>
    <w:rsid w:val="00451F1D"/>
    <w:rsid w:val="00486EDA"/>
    <w:rsid w:val="005228DD"/>
    <w:rsid w:val="0053320C"/>
    <w:rsid w:val="00585AD4"/>
    <w:rsid w:val="005C7D0D"/>
    <w:rsid w:val="006766AD"/>
    <w:rsid w:val="00676AC2"/>
    <w:rsid w:val="007E1667"/>
    <w:rsid w:val="008060BB"/>
    <w:rsid w:val="00824A04"/>
    <w:rsid w:val="008371E4"/>
    <w:rsid w:val="008816DC"/>
    <w:rsid w:val="008913C3"/>
    <w:rsid w:val="008C75F5"/>
    <w:rsid w:val="008E2DAF"/>
    <w:rsid w:val="00A07FFC"/>
    <w:rsid w:val="00AF17D2"/>
    <w:rsid w:val="00AF6438"/>
    <w:rsid w:val="00B06A36"/>
    <w:rsid w:val="00B62A9A"/>
    <w:rsid w:val="00BC00FB"/>
    <w:rsid w:val="00C30A02"/>
    <w:rsid w:val="00C54914"/>
    <w:rsid w:val="00C974F0"/>
    <w:rsid w:val="00CC6540"/>
    <w:rsid w:val="00D558A9"/>
    <w:rsid w:val="00E035B7"/>
    <w:rsid w:val="00E179E8"/>
    <w:rsid w:val="00E97310"/>
    <w:rsid w:val="00F04C42"/>
    <w:rsid w:val="00F1245D"/>
    <w:rsid w:val="00F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5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5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044705"/>
    <w:pPr>
      <w:spacing w:before="240" w:after="60"/>
      <w:outlineLvl w:val="7"/>
    </w:pPr>
    <w:rPr>
      <w:rFonts w:ascii="Calibri" w:eastAsia="Times New Roman" w:hAnsi="Calibri" w:cs="Cordi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044705"/>
    <w:rPr>
      <w:rFonts w:ascii="Calibri" w:eastAsia="Times New Roman" w:hAnsi="Calibri" w:cs="Cordia New"/>
      <w:i/>
      <w:iCs/>
      <w:sz w:val="24"/>
      <w:szCs w:val="30"/>
    </w:rPr>
  </w:style>
  <w:style w:type="paragraph" w:styleId="3">
    <w:name w:val="Body Text Indent 3"/>
    <w:basedOn w:val="a"/>
    <w:link w:val="30"/>
    <w:rsid w:val="00044705"/>
    <w:pPr>
      <w:spacing w:after="120"/>
      <w:ind w:left="283"/>
    </w:pPr>
    <w:rPr>
      <w:rFonts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044705"/>
    <w:rPr>
      <w:rFonts w:ascii="EucrosiaUPC" w:eastAsia="Cordia New" w:hAnsi="EucrosiaUPC" w:cs="Angsana New"/>
      <w:sz w:val="16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C75F5"/>
    <w:pPr>
      <w:spacing w:after="120"/>
    </w:pPr>
    <w:rPr>
      <w:rFonts w:cs="Angsana New"/>
      <w:szCs w:val="38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8C75F5"/>
    <w:rPr>
      <w:rFonts w:ascii="EucrosiaUPC" w:eastAsia="Cordia New" w:hAnsi="EucrosiaUPC" w:cs="Angsana New"/>
      <w:sz w:val="30"/>
      <w:szCs w:val="3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C75F5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8"/>
    </w:rPr>
  </w:style>
  <w:style w:type="paragraph" w:styleId="a5">
    <w:name w:val="header"/>
    <w:basedOn w:val="a"/>
    <w:link w:val="a6"/>
    <w:uiPriority w:val="99"/>
    <w:unhideWhenUsed/>
    <w:rsid w:val="00B06A3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6">
    <w:name w:val="หัวกระดาษ อักขระ"/>
    <w:basedOn w:val="a0"/>
    <w:link w:val="a5"/>
    <w:uiPriority w:val="99"/>
    <w:rsid w:val="00B06A36"/>
    <w:rPr>
      <w:rFonts w:ascii="EucrosiaUPC" w:eastAsia="Cordia New" w:hAnsi="EucrosiaUPC" w:cs="Angsana New"/>
      <w:sz w:val="30"/>
      <w:szCs w:val="38"/>
    </w:rPr>
  </w:style>
  <w:style w:type="paragraph" w:styleId="a7">
    <w:name w:val="footer"/>
    <w:basedOn w:val="a"/>
    <w:link w:val="a8"/>
    <w:uiPriority w:val="99"/>
    <w:unhideWhenUsed/>
    <w:rsid w:val="00B06A3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8">
    <w:name w:val="ท้ายกระดาษ อักขระ"/>
    <w:basedOn w:val="a0"/>
    <w:link w:val="a7"/>
    <w:uiPriority w:val="99"/>
    <w:rsid w:val="00B06A36"/>
    <w:rPr>
      <w:rFonts w:ascii="EucrosiaUPC" w:eastAsia="Cordia New" w:hAnsi="EucrosiaUPC" w:cs="Angsana New"/>
      <w:sz w:val="30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B06A3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6A3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5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5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044705"/>
    <w:pPr>
      <w:spacing w:before="240" w:after="60"/>
      <w:outlineLvl w:val="7"/>
    </w:pPr>
    <w:rPr>
      <w:rFonts w:ascii="Calibri" w:eastAsia="Times New Roman" w:hAnsi="Calibri" w:cs="Cordi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044705"/>
    <w:rPr>
      <w:rFonts w:ascii="Calibri" w:eastAsia="Times New Roman" w:hAnsi="Calibri" w:cs="Cordia New"/>
      <w:i/>
      <w:iCs/>
      <w:sz w:val="24"/>
      <w:szCs w:val="30"/>
    </w:rPr>
  </w:style>
  <w:style w:type="paragraph" w:styleId="3">
    <w:name w:val="Body Text Indent 3"/>
    <w:basedOn w:val="a"/>
    <w:link w:val="30"/>
    <w:rsid w:val="00044705"/>
    <w:pPr>
      <w:spacing w:after="120"/>
      <w:ind w:left="283"/>
    </w:pPr>
    <w:rPr>
      <w:rFonts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044705"/>
    <w:rPr>
      <w:rFonts w:ascii="EucrosiaUPC" w:eastAsia="Cordia New" w:hAnsi="EucrosiaUPC" w:cs="Angsana New"/>
      <w:sz w:val="16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8C75F5"/>
    <w:pPr>
      <w:spacing w:after="120"/>
    </w:pPr>
    <w:rPr>
      <w:rFonts w:cs="Angsana New"/>
      <w:szCs w:val="38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8C75F5"/>
    <w:rPr>
      <w:rFonts w:ascii="EucrosiaUPC" w:eastAsia="Cordia New" w:hAnsi="EucrosiaUPC" w:cs="Angsana New"/>
      <w:sz w:val="30"/>
      <w:szCs w:val="3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C75F5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8"/>
    </w:rPr>
  </w:style>
  <w:style w:type="paragraph" w:styleId="a5">
    <w:name w:val="header"/>
    <w:basedOn w:val="a"/>
    <w:link w:val="a6"/>
    <w:uiPriority w:val="99"/>
    <w:unhideWhenUsed/>
    <w:rsid w:val="00B06A3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6">
    <w:name w:val="หัวกระดาษ อักขระ"/>
    <w:basedOn w:val="a0"/>
    <w:link w:val="a5"/>
    <w:uiPriority w:val="99"/>
    <w:rsid w:val="00B06A36"/>
    <w:rPr>
      <w:rFonts w:ascii="EucrosiaUPC" w:eastAsia="Cordia New" w:hAnsi="EucrosiaUPC" w:cs="Angsana New"/>
      <w:sz w:val="30"/>
      <w:szCs w:val="38"/>
    </w:rPr>
  </w:style>
  <w:style w:type="paragraph" w:styleId="a7">
    <w:name w:val="footer"/>
    <w:basedOn w:val="a"/>
    <w:link w:val="a8"/>
    <w:uiPriority w:val="99"/>
    <w:unhideWhenUsed/>
    <w:rsid w:val="00B06A36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8">
    <w:name w:val="ท้ายกระดาษ อักขระ"/>
    <w:basedOn w:val="a0"/>
    <w:link w:val="a7"/>
    <w:uiPriority w:val="99"/>
    <w:rsid w:val="00B06A36"/>
    <w:rPr>
      <w:rFonts w:ascii="EucrosiaUPC" w:eastAsia="Cordia New" w:hAnsi="EucrosiaUPC" w:cs="Angsana New"/>
      <w:sz w:val="30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B06A3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6A3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8D27648E3C499F91BFBA60863440" ma:contentTypeVersion="5" ma:contentTypeDescription="Create a new document." ma:contentTypeScope="" ma:versionID="0814f2f9bb6e5e8cab5782ece790b620">
  <xsd:schema xmlns:xsd="http://www.w3.org/2001/XMLSchema" xmlns:xs="http://www.w3.org/2001/XMLSchema" xmlns:p="http://schemas.microsoft.com/office/2006/metadata/properties" xmlns:ns1="2c2a961a-b16b-4168-87bf-efc6ad0c5837" xmlns:ns2="http://schemas.microsoft.com/sharepoint/v3" targetNamespace="http://schemas.microsoft.com/office/2006/metadata/properties" ma:root="true" ma:fieldsID="4f72912e398321a6d9f913b89a15736c" ns1:_="" ns2:_="">
    <xsd:import namespace="2c2a961a-b16b-4168-87bf-efc6ad0c5837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ileName"/>
                <xsd:element ref="ns2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961a-b16b-4168-87bf-efc6ad0c5837" elementFormDefault="qualified">
    <xsd:import namespace="http://schemas.microsoft.com/office/2006/documentManagement/types"/>
    <xsd:import namespace="http://schemas.microsoft.com/office/infopath/2007/PartnerControls"/>
    <xsd:element name="FileName" ma:index="0" ma:displayName="FileName" ma:internalName="FileNam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FileName xmlns="2c2a961a-b16b-4168-87bf-efc6ad0c5837">เอกสารกำกับยาเสพติด Codeine และ Glyceryl Guaiacolate (tablet, capsule, syrup)</FileName>
  </documentManagement>
</p:properties>
</file>

<file path=customXml/itemProps1.xml><?xml version="1.0" encoding="utf-8"?>
<ds:datastoreItem xmlns:ds="http://schemas.openxmlformats.org/officeDocument/2006/customXml" ds:itemID="{DBCAEFA2-4116-47FC-8563-A799B38BFF94}"/>
</file>

<file path=customXml/itemProps2.xml><?xml version="1.0" encoding="utf-8"?>
<ds:datastoreItem xmlns:ds="http://schemas.openxmlformats.org/officeDocument/2006/customXml" ds:itemID="{861C8768-6AB2-412C-927A-AB4BC24CD86B}"/>
</file>

<file path=customXml/itemProps3.xml><?xml version="1.0" encoding="utf-8"?>
<ds:datastoreItem xmlns:ds="http://schemas.openxmlformats.org/officeDocument/2006/customXml" ds:itemID="{DA13FF33-9266-4050-BA19-E66118AC8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2015-04-17T09:46:00Z</cp:lastPrinted>
  <dcterms:created xsi:type="dcterms:W3CDTF">2017-02-07T10:29:00Z</dcterms:created>
  <dcterms:modified xsi:type="dcterms:W3CDTF">2017-02-07T10:31:00Z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0x010100136D8D27648E3C499F91BFBA60863440</vt:lpwstr>
  </property>
</Properties>
</file>